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BB3D" w14:textId="77777777" w:rsidR="00F64406" w:rsidRDefault="007322AB" w:rsidP="00F64406">
      <w:pPr>
        <w:pStyle w:val="a3"/>
        <w:spacing w:before="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 w:rsidR="00F64406">
        <w:t xml:space="preserve">внеурочной деятельности </w:t>
      </w:r>
    </w:p>
    <w:p w14:paraId="415C0C89" w14:textId="3DB73CE1" w:rsidR="00E36C2C" w:rsidRDefault="00F64406" w:rsidP="00F64406">
      <w:pPr>
        <w:pStyle w:val="a3"/>
        <w:spacing w:before="0"/>
        <w:jc w:val="center"/>
        <w:rPr>
          <w:spacing w:val="-4"/>
        </w:rPr>
      </w:pPr>
      <w:r>
        <w:t>«</w:t>
      </w:r>
      <w:r w:rsidR="00F2755A">
        <w:t>Лаборатория здоровья»</w:t>
      </w:r>
      <w:r>
        <w:t xml:space="preserve"> </w:t>
      </w:r>
    </w:p>
    <w:p w14:paraId="0359C2EF" w14:textId="4075515B" w:rsidR="00B4383A" w:rsidRDefault="00F64406">
      <w:pPr>
        <w:pStyle w:val="a3"/>
        <w:spacing w:line="451" w:lineRule="auto"/>
      </w:pPr>
      <w:r>
        <w:t>9в</w:t>
      </w:r>
      <w:r w:rsidR="00E36C2C">
        <w:t xml:space="preserve"> </w:t>
      </w:r>
      <w:r w:rsidR="007322AB">
        <w:t xml:space="preserve">класс </w:t>
      </w:r>
    </w:p>
    <w:tbl>
      <w:tblPr>
        <w:tblStyle w:val="TableNormal"/>
        <w:tblW w:w="106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634"/>
      </w:tblGrid>
      <w:tr w:rsidR="00B4383A" w:rsidRPr="00AA48DE" w14:paraId="04CE0E0C" w14:textId="77777777" w:rsidTr="00335ECD">
        <w:trPr>
          <w:trHeight w:val="275"/>
        </w:trPr>
        <w:tc>
          <w:tcPr>
            <w:tcW w:w="2968" w:type="dxa"/>
          </w:tcPr>
          <w:p w14:paraId="2597F22A" w14:textId="77777777"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Предмет</w:t>
            </w:r>
          </w:p>
        </w:tc>
        <w:tc>
          <w:tcPr>
            <w:tcW w:w="7634" w:type="dxa"/>
          </w:tcPr>
          <w:p w14:paraId="5131F698" w14:textId="0A6EC4BE" w:rsidR="00B4383A" w:rsidRPr="008323BB" w:rsidRDefault="00F64406" w:rsidP="00AA48DE">
            <w:pPr>
              <w:pStyle w:val="TableParagraph"/>
              <w:spacing w:line="256" w:lineRule="exact"/>
              <w:ind w:left="345"/>
              <w:rPr>
                <w:sz w:val="24"/>
                <w:szCs w:val="24"/>
              </w:rPr>
            </w:pPr>
            <w:r w:rsidRPr="00F64406">
              <w:rPr>
                <w:sz w:val="24"/>
                <w:szCs w:val="24"/>
              </w:rPr>
              <w:t>внеурочн</w:t>
            </w:r>
            <w:r>
              <w:rPr>
                <w:sz w:val="24"/>
                <w:szCs w:val="24"/>
              </w:rPr>
              <w:t>ая</w:t>
            </w:r>
            <w:r w:rsidRPr="00F64406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B4383A" w:rsidRPr="00AA48DE" w14:paraId="5E729785" w14:textId="77777777" w:rsidTr="00335ECD">
        <w:trPr>
          <w:trHeight w:val="275"/>
        </w:trPr>
        <w:tc>
          <w:tcPr>
            <w:tcW w:w="2968" w:type="dxa"/>
          </w:tcPr>
          <w:p w14:paraId="6FFD9A41" w14:textId="77777777"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Класс</w:t>
            </w:r>
          </w:p>
        </w:tc>
        <w:tc>
          <w:tcPr>
            <w:tcW w:w="7634" w:type="dxa"/>
          </w:tcPr>
          <w:p w14:paraId="6F139CC8" w14:textId="4AAA7044" w:rsidR="00B4383A" w:rsidRPr="008323BB" w:rsidRDefault="00F64406" w:rsidP="00AA48DE">
            <w:pPr>
              <w:pStyle w:val="TableParagraph"/>
              <w:spacing w:line="256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22AB" w:rsidRPr="008323BB">
              <w:rPr>
                <w:sz w:val="24"/>
                <w:szCs w:val="24"/>
              </w:rPr>
              <w:t xml:space="preserve"> </w:t>
            </w:r>
            <w:r w:rsidR="007322AB" w:rsidRPr="008323BB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B4383A" w:rsidRPr="00AA48DE" w14:paraId="6E68FB2A" w14:textId="77777777" w:rsidTr="00335ECD">
        <w:trPr>
          <w:trHeight w:val="4050"/>
        </w:trPr>
        <w:tc>
          <w:tcPr>
            <w:tcW w:w="2968" w:type="dxa"/>
          </w:tcPr>
          <w:p w14:paraId="6D2BB4B0" w14:textId="77777777" w:rsidR="00B4383A" w:rsidRPr="00AA48DE" w:rsidRDefault="007322AB">
            <w:pPr>
              <w:pStyle w:val="TableParagraph"/>
              <w:spacing w:line="268" w:lineRule="exact"/>
              <w:ind w:left="107"/>
            </w:pPr>
            <w:r w:rsidRPr="00AA48DE">
              <w:t>Нормативная</w:t>
            </w:r>
            <w:r w:rsidRPr="00AA48DE">
              <w:rPr>
                <w:spacing w:val="-9"/>
              </w:rPr>
              <w:t xml:space="preserve"> </w:t>
            </w:r>
            <w:r w:rsidRPr="00AA48DE">
              <w:rPr>
                <w:spacing w:val="-4"/>
              </w:rPr>
              <w:t>база</w:t>
            </w:r>
          </w:p>
        </w:tc>
        <w:tc>
          <w:tcPr>
            <w:tcW w:w="7634" w:type="dxa"/>
          </w:tcPr>
          <w:p w14:paraId="40BFA8F1" w14:textId="77777777" w:rsidR="008323BB" w:rsidRPr="008323BB" w:rsidRDefault="008323BB" w:rsidP="008323BB">
            <w:pPr>
              <w:spacing w:line="30" w:lineRule="atLeast"/>
              <w:ind w:firstLine="851"/>
              <w:rPr>
                <w:color w:val="FF0000"/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      </w:r>
          </w:p>
          <w:p w14:paraId="13C0F9B3" w14:textId="77777777" w:rsidR="008323BB" w:rsidRPr="008323BB" w:rsidRDefault="008323BB" w:rsidP="008323BB">
            <w:pPr>
              <w:spacing w:line="30" w:lineRule="atLeast"/>
              <w:ind w:firstLine="851"/>
              <w:rPr>
                <w:color w:val="000000"/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Основной образовательной программы начального общего образования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</w:t>
            </w:r>
          </w:p>
          <w:p w14:paraId="6D37FAD4" w14:textId="77777777" w:rsidR="008323BB" w:rsidRDefault="008323BB" w:rsidP="008323BB">
            <w:pPr>
              <w:adjustRightInd w:val="0"/>
              <w:spacing w:line="30" w:lineRule="atLeast"/>
              <w:ind w:firstLine="851"/>
              <w:rPr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Учебного плана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СОШ, утвержденного приказом директора Жиляковой Н.А. от 30.08.2022 года № 388-ОД и согласованного 30.08.2022 года на заседании Управляющего совета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 протокол №12</w:t>
            </w:r>
          </w:p>
          <w:p w14:paraId="179E76B4" w14:textId="77777777" w:rsidR="008323BB" w:rsidRPr="008323BB" w:rsidRDefault="008323BB" w:rsidP="00D54793">
            <w:pPr>
              <w:adjustRightInd w:val="0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воспитания МАОУ </w:t>
            </w:r>
            <w:proofErr w:type="spellStart"/>
            <w:r>
              <w:rPr>
                <w:sz w:val="24"/>
                <w:szCs w:val="24"/>
              </w:rPr>
              <w:t>Червишевской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14:paraId="353C8938" w14:textId="56B38745" w:rsidR="00B4383A" w:rsidRPr="008323BB" w:rsidRDefault="00F64406" w:rsidP="00D54793">
            <w:pPr>
              <w:pStyle w:val="a3"/>
              <w:spacing w:before="0"/>
              <w:ind w:left="130" w:right="166" w:firstLine="0"/>
            </w:pPr>
            <w:r w:rsidRPr="00F64406">
              <w:rPr>
                <w:b w:val="0"/>
              </w:rPr>
              <w:t>Программа внеурочной деятельности «</w:t>
            </w:r>
            <w:r w:rsidR="00D462CF">
              <w:rPr>
                <w:b w:val="0"/>
              </w:rPr>
              <w:t>Лаборатория здоровья»</w:t>
            </w:r>
            <w:r w:rsidRPr="00F64406">
              <w:rPr>
                <w:b w:val="0"/>
              </w:rPr>
              <w:t xml:space="preserve"> разработана для обучающихся 9 классов в соответствии с требованиями ФГОС ООО</w:t>
            </w:r>
            <w:r>
              <w:rPr>
                <w:b w:val="0"/>
              </w:rPr>
              <w:t xml:space="preserve">, </w:t>
            </w:r>
            <w:r w:rsidR="00483131" w:rsidRPr="008323BB">
              <w:rPr>
                <w:b w:val="0"/>
              </w:rPr>
              <w:t xml:space="preserve">ориентирована </w:t>
            </w:r>
            <w:r>
              <w:rPr>
                <w:b w:val="0"/>
              </w:rPr>
              <w:t xml:space="preserve">на </w:t>
            </w:r>
            <w:proofErr w:type="spellStart"/>
            <w:r w:rsidR="00F2755A" w:rsidRPr="00F2755A">
              <w:rPr>
                <w:b w:val="0"/>
              </w:rPr>
              <w:t>на</w:t>
            </w:r>
            <w:proofErr w:type="spellEnd"/>
            <w:r w:rsidR="00F2755A" w:rsidRPr="00F2755A">
              <w:rPr>
                <w:b w:val="0"/>
              </w:rPr>
              <w:t xml:space="preserve"> овладени</w:t>
            </w:r>
            <w:r w:rsidR="00F2755A">
              <w:rPr>
                <w:b w:val="0"/>
              </w:rPr>
              <w:t>е</w:t>
            </w:r>
            <w:r w:rsidR="00F2755A" w:rsidRPr="00F2755A">
              <w:rPr>
                <w:b w:val="0"/>
              </w:rPr>
              <w:t xml:space="preserve"> учащимися жизненными умениями и навыками по сохранению и укреплению собственного здоровья.</w:t>
            </w:r>
          </w:p>
        </w:tc>
      </w:tr>
      <w:tr w:rsidR="00483131" w:rsidRPr="00AA48DE" w14:paraId="7B915DB1" w14:textId="77777777" w:rsidTr="00335ECD">
        <w:trPr>
          <w:trHeight w:val="495"/>
        </w:trPr>
        <w:tc>
          <w:tcPr>
            <w:tcW w:w="2968" w:type="dxa"/>
          </w:tcPr>
          <w:p w14:paraId="4C786195" w14:textId="77777777"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Срок реализации программы </w:t>
            </w:r>
          </w:p>
        </w:tc>
        <w:tc>
          <w:tcPr>
            <w:tcW w:w="7634" w:type="dxa"/>
          </w:tcPr>
          <w:p w14:paraId="41447D8D" w14:textId="77777777" w:rsidR="00483131" w:rsidRPr="008323BB" w:rsidRDefault="008323BB" w:rsidP="00AA48DE">
            <w:pPr>
              <w:pStyle w:val="TableParagraph"/>
              <w:ind w:left="345" w:right="313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  <w:r w:rsidR="00483131" w:rsidRPr="008323BB">
              <w:rPr>
                <w:sz w:val="24"/>
                <w:szCs w:val="24"/>
              </w:rPr>
              <w:t xml:space="preserve"> </w:t>
            </w:r>
          </w:p>
        </w:tc>
      </w:tr>
      <w:tr w:rsidR="00483131" w:rsidRPr="00AA48DE" w14:paraId="29EB505F" w14:textId="77777777" w:rsidTr="00335ECD">
        <w:trPr>
          <w:trHeight w:val="850"/>
        </w:trPr>
        <w:tc>
          <w:tcPr>
            <w:tcW w:w="2968" w:type="dxa"/>
          </w:tcPr>
          <w:p w14:paraId="12C4367B" w14:textId="77777777"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Краткая характеристика программы </w:t>
            </w:r>
          </w:p>
        </w:tc>
        <w:tc>
          <w:tcPr>
            <w:tcW w:w="7634" w:type="dxa"/>
          </w:tcPr>
          <w:p w14:paraId="1310BED9" w14:textId="77777777" w:rsidR="00F2755A" w:rsidRPr="00F2755A" w:rsidRDefault="00F2755A" w:rsidP="00F2755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szCs w:val="24"/>
              </w:rPr>
              <w:t xml:space="preserve">Программа состоит из четырех разделов: здоровый образ жизни; </w:t>
            </w:r>
            <w:r w:rsidRPr="00F2755A">
              <w:rPr>
                <w:rFonts w:eastAsia="Calibri"/>
                <w:bCs/>
                <w:szCs w:val="24"/>
              </w:rPr>
              <w:t>культура потребления медицинских услуг</w:t>
            </w:r>
            <w:r w:rsidRPr="00F2755A">
              <w:rPr>
                <w:rFonts w:eastAsia="Calibri"/>
                <w:szCs w:val="24"/>
              </w:rPr>
              <w:t xml:space="preserve">; </w:t>
            </w:r>
            <w:r w:rsidRPr="00F2755A">
              <w:rPr>
                <w:rFonts w:eastAsia="Calibri"/>
                <w:bCs/>
                <w:szCs w:val="24"/>
              </w:rPr>
              <w:t>нравственное здоровье</w:t>
            </w:r>
            <w:r w:rsidRPr="00F2755A">
              <w:rPr>
                <w:rFonts w:eastAsia="Calibri"/>
                <w:szCs w:val="24"/>
              </w:rPr>
              <w:t xml:space="preserve">; </w:t>
            </w:r>
            <w:r w:rsidRPr="00F2755A">
              <w:rPr>
                <w:rFonts w:eastAsia="Calibri"/>
                <w:bCs/>
                <w:szCs w:val="24"/>
              </w:rPr>
              <w:t>психическое и социальное здоровье.</w:t>
            </w:r>
            <w:r w:rsidRPr="00F2755A">
              <w:rPr>
                <w:rFonts w:eastAsia="Calibri"/>
                <w:szCs w:val="24"/>
              </w:rPr>
              <w:t xml:space="preserve"> Данные разделы раскрывают три взаимосвязанных компонента здоровья: физическое, психоэмоциональное и социальное здоровье. </w:t>
            </w:r>
          </w:p>
          <w:p w14:paraId="04764967" w14:textId="77777777" w:rsidR="00F2755A" w:rsidRPr="00F2755A" w:rsidRDefault="00F2755A" w:rsidP="00F2755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szCs w:val="24"/>
              </w:rPr>
              <w:t>На изучение каждого раздела отводится:</w:t>
            </w:r>
          </w:p>
          <w:p w14:paraId="48EA9B3B" w14:textId="77777777" w:rsidR="00F2755A" w:rsidRPr="00F2755A" w:rsidRDefault="00F2755A" w:rsidP="00F2755A">
            <w:pPr>
              <w:widowControl/>
              <w:numPr>
                <w:ilvl w:val="3"/>
                <w:numId w:val="6"/>
              </w:numPr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Cs/>
                <w:szCs w:val="24"/>
              </w:rPr>
              <w:t>Здоровый образ жизни</w:t>
            </w:r>
            <w:r w:rsidRPr="00F2755A">
              <w:rPr>
                <w:rFonts w:eastAsia="Calibri"/>
                <w:szCs w:val="24"/>
                <w:u w:val="single"/>
              </w:rPr>
              <w:t xml:space="preserve"> </w:t>
            </w:r>
            <w:r w:rsidRPr="00F2755A">
              <w:rPr>
                <w:rFonts w:eastAsia="Calibri"/>
                <w:szCs w:val="24"/>
              </w:rPr>
              <w:t>- 7 часов</w:t>
            </w:r>
          </w:p>
          <w:p w14:paraId="6B5203B8" w14:textId="77777777" w:rsidR="00F2755A" w:rsidRPr="00F2755A" w:rsidRDefault="00F2755A" w:rsidP="00F2755A">
            <w:pPr>
              <w:widowControl/>
              <w:numPr>
                <w:ilvl w:val="3"/>
                <w:numId w:val="6"/>
              </w:numPr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Cs/>
                <w:szCs w:val="24"/>
              </w:rPr>
              <w:t>Культура потребления медицинских услуг</w:t>
            </w:r>
            <w:r w:rsidRPr="00F2755A">
              <w:rPr>
                <w:rFonts w:eastAsia="Calibri"/>
                <w:szCs w:val="24"/>
                <w:u w:val="single"/>
              </w:rPr>
              <w:t xml:space="preserve"> </w:t>
            </w:r>
            <w:r w:rsidRPr="00F2755A">
              <w:rPr>
                <w:rFonts w:eastAsia="Calibri"/>
                <w:szCs w:val="24"/>
              </w:rPr>
              <w:t>- 8 часов</w:t>
            </w:r>
          </w:p>
          <w:p w14:paraId="44658927" w14:textId="77777777" w:rsidR="00F2755A" w:rsidRPr="00F2755A" w:rsidRDefault="00F2755A" w:rsidP="00F2755A">
            <w:pPr>
              <w:widowControl/>
              <w:numPr>
                <w:ilvl w:val="3"/>
                <w:numId w:val="6"/>
              </w:numPr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Cs/>
                <w:szCs w:val="24"/>
              </w:rPr>
              <w:t>Нравственное здоровье</w:t>
            </w:r>
            <w:r w:rsidRPr="00F2755A">
              <w:rPr>
                <w:rFonts w:eastAsia="Calibri"/>
                <w:szCs w:val="24"/>
                <w:u w:val="single"/>
              </w:rPr>
              <w:t xml:space="preserve"> </w:t>
            </w:r>
            <w:r w:rsidRPr="00F2755A">
              <w:rPr>
                <w:rFonts w:eastAsia="Calibri"/>
                <w:szCs w:val="24"/>
              </w:rPr>
              <w:t>- 7 часов</w:t>
            </w:r>
          </w:p>
          <w:p w14:paraId="1866564C" w14:textId="6845359B" w:rsidR="00F2755A" w:rsidRPr="00F2755A" w:rsidRDefault="00F2755A" w:rsidP="00F2755A">
            <w:pPr>
              <w:widowControl/>
              <w:numPr>
                <w:ilvl w:val="3"/>
                <w:numId w:val="6"/>
              </w:numPr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Cs/>
                <w:szCs w:val="24"/>
              </w:rPr>
              <w:t>Психическое и социальное здоровье</w:t>
            </w:r>
            <w:r w:rsidRPr="00F2755A">
              <w:rPr>
                <w:rFonts w:eastAsia="Calibri"/>
                <w:szCs w:val="24"/>
              </w:rPr>
              <w:t xml:space="preserve"> - 12 часов</w:t>
            </w:r>
          </w:p>
          <w:p w14:paraId="290964D2" w14:textId="77777777" w:rsidR="00F2755A" w:rsidRPr="00F2755A" w:rsidRDefault="00F2755A" w:rsidP="00F2755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szCs w:val="24"/>
              </w:rPr>
              <w:t>Важным компонентом реализации программы является использование интерактивных методов обучения, которые позволяют создать положительную мотивацию и вызвать интерес к изучаемым материалам.</w:t>
            </w:r>
          </w:p>
          <w:p w14:paraId="686DA381" w14:textId="77777777" w:rsidR="00F2755A" w:rsidRPr="00F2755A" w:rsidRDefault="00F2755A" w:rsidP="00F2755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Cs/>
                <w:szCs w:val="24"/>
              </w:rPr>
              <w:t>К основным методам активного вовлечения учащихся в процесс формирования умений и навыков относятся:</w:t>
            </w:r>
            <w:r w:rsidRPr="00F2755A">
              <w:rPr>
                <w:rFonts w:eastAsia="Calibri"/>
                <w:b/>
                <w:bCs/>
                <w:szCs w:val="24"/>
              </w:rPr>
              <w:t> </w:t>
            </w:r>
            <w:r w:rsidRPr="00F2755A">
              <w:rPr>
                <w:rFonts w:eastAsia="Calibri"/>
                <w:szCs w:val="24"/>
              </w:rPr>
              <w:t>дискуссия, «мозговой штурм», демонстрации и практические действия под руководством учителя, ролевые игры, работа в малых группах, образовательные игры и моделирование ситуаций, изучение отдельных случаев, рассказывание историй, дебаты, проектный метод, аудио - визуальные методы подачи материала.</w:t>
            </w:r>
          </w:p>
          <w:p w14:paraId="51267630" w14:textId="77777777" w:rsidR="00F2755A" w:rsidRPr="00F2755A" w:rsidRDefault="00F2755A" w:rsidP="00F2755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F2755A">
              <w:rPr>
                <w:rFonts w:eastAsia="Calibri"/>
                <w:b/>
                <w:bCs/>
                <w:szCs w:val="24"/>
              </w:rPr>
              <w:t xml:space="preserve">   </w:t>
            </w:r>
            <w:r w:rsidRPr="00F2755A">
              <w:rPr>
                <w:rFonts w:eastAsia="Calibri"/>
                <w:szCs w:val="24"/>
              </w:rPr>
              <w:t>Роль курса в достижении учащимися планируемых результатов строится в направлении личностно-ориенти</w:t>
            </w:r>
            <w:r w:rsidRPr="00F2755A">
              <w:rPr>
                <w:rFonts w:eastAsia="Calibri"/>
                <w:szCs w:val="24"/>
              </w:rPr>
              <w:softHyphen/>
              <w:t>ро</w:t>
            </w:r>
            <w:r w:rsidRPr="00F2755A">
              <w:rPr>
                <w:rFonts w:eastAsia="Calibri"/>
                <w:szCs w:val="24"/>
              </w:rPr>
              <w:softHyphen/>
              <w:t>ван</w:t>
            </w:r>
            <w:r w:rsidRPr="00F2755A">
              <w:rPr>
                <w:rFonts w:eastAsia="Calibri"/>
                <w:szCs w:val="24"/>
              </w:rPr>
              <w:softHyphen/>
              <w:t>ного взаимодействия с обучающимся, делается акцент на самостоятельное экспери</w:t>
            </w:r>
            <w:r w:rsidRPr="00F2755A">
              <w:rPr>
                <w:rFonts w:eastAsia="Calibri"/>
                <w:szCs w:val="24"/>
              </w:rPr>
              <w:softHyphen/>
              <w:t>менти</w:t>
            </w:r>
            <w:r w:rsidRPr="00F2755A">
              <w:rPr>
                <w:rFonts w:eastAsia="Calibri"/>
                <w:szCs w:val="24"/>
              </w:rPr>
              <w:softHyphen/>
              <w:t>рование и поисковую активность са</w:t>
            </w:r>
            <w:r w:rsidRPr="00F2755A">
              <w:rPr>
                <w:rFonts w:eastAsia="Calibri"/>
                <w:szCs w:val="24"/>
              </w:rPr>
              <w:softHyphen/>
              <w:t>мих детей, побуждая их к творческому от</w:t>
            </w:r>
            <w:r w:rsidRPr="00F2755A">
              <w:rPr>
                <w:rFonts w:eastAsia="Calibri"/>
                <w:szCs w:val="24"/>
              </w:rPr>
              <w:softHyphen/>
              <w:t>ношению при выполнении заданий. Занятия содержат познава</w:t>
            </w:r>
            <w:r w:rsidRPr="00F2755A">
              <w:rPr>
                <w:rFonts w:eastAsia="Calibri"/>
                <w:szCs w:val="24"/>
              </w:rPr>
              <w:softHyphen/>
              <w:t>тельный материал, со</w:t>
            </w:r>
            <w:r w:rsidRPr="00F2755A">
              <w:rPr>
                <w:rFonts w:eastAsia="Calibri"/>
                <w:szCs w:val="24"/>
              </w:rPr>
              <w:softHyphen/>
              <w:t>ответству</w:t>
            </w:r>
            <w:r w:rsidRPr="00F2755A">
              <w:rPr>
                <w:rFonts w:eastAsia="Calibri"/>
                <w:szCs w:val="24"/>
              </w:rPr>
              <w:softHyphen/>
              <w:t>ю</w:t>
            </w:r>
            <w:r w:rsidRPr="00F2755A">
              <w:rPr>
                <w:rFonts w:eastAsia="Calibri"/>
                <w:szCs w:val="24"/>
              </w:rPr>
              <w:softHyphen/>
              <w:t>щий возрастным особенностям детей в сочета</w:t>
            </w:r>
            <w:r w:rsidRPr="00F2755A">
              <w:rPr>
                <w:rFonts w:eastAsia="Calibri"/>
                <w:szCs w:val="24"/>
              </w:rPr>
              <w:softHyphen/>
              <w:t>нии с практически</w:t>
            </w:r>
            <w:r w:rsidRPr="00F2755A">
              <w:rPr>
                <w:rFonts w:eastAsia="Calibri"/>
                <w:szCs w:val="24"/>
              </w:rPr>
              <w:softHyphen/>
              <w:t>ми зада</w:t>
            </w:r>
            <w:r w:rsidRPr="00F2755A">
              <w:rPr>
                <w:rFonts w:eastAsia="Calibri"/>
                <w:szCs w:val="24"/>
              </w:rPr>
              <w:softHyphen/>
              <w:t>ниями (тре</w:t>
            </w:r>
            <w:r w:rsidRPr="00F2755A">
              <w:rPr>
                <w:rFonts w:eastAsia="Calibri"/>
                <w:szCs w:val="24"/>
              </w:rPr>
              <w:softHyphen/>
              <w:t>нинг, оздоровительные минутки, упражне</w:t>
            </w:r>
            <w:r w:rsidRPr="00F2755A">
              <w:rPr>
                <w:rFonts w:eastAsia="Calibri"/>
                <w:szCs w:val="24"/>
              </w:rPr>
              <w:softHyphen/>
              <w:t>ния для глаз, для осанки, дыха</w:t>
            </w:r>
            <w:r w:rsidRPr="00F2755A">
              <w:rPr>
                <w:rFonts w:eastAsia="Calibri"/>
                <w:szCs w:val="24"/>
              </w:rPr>
              <w:softHyphen/>
              <w:t>тельные уп</w:t>
            </w:r>
            <w:r w:rsidRPr="00F2755A">
              <w:rPr>
                <w:rFonts w:eastAsia="Calibri"/>
                <w:szCs w:val="24"/>
              </w:rPr>
              <w:softHyphen/>
              <w:t>ражнения и пр.), необходимыми для развития навыков ребенка.</w:t>
            </w:r>
          </w:p>
          <w:p w14:paraId="7200F607" w14:textId="7B3DF5EF" w:rsidR="00650000" w:rsidRPr="00650000" w:rsidRDefault="00650000" w:rsidP="00650000">
            <w:pPr>
              <w:pStyle w:val="c14"/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color w:val="000000"/>
              </w:rPr>
            </w:pPr>
          </w:p>
        </w:tc>
      </w:tr>
    </w:tbl>
    <w:p w14:paraId="437720A8" w14:textId="0EED9BD8" w:rsidR="007322AB" w:rsidRDefault="007322AB"/>
    <w:p w14:paraId="4C8067D6" w14:textId="77777777" w:rsidR="00D54793" w:rsidRPr="00AA48DE" w:rsidRDefault="00D54793"/>
    <w:sectPr w:rsidR="00D54793" w:rsidRPr="00AA48DE" w:rsidSect="004512BE">
      <w:type w:val="continuous"/>
      <w:pgSz w:w="11910" w:h="16840"/>
      <w:pgMar w:top="284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459"/>
    <w:multiLevelType w:val="hybridMultilevel"/>
    <w:tmpl w:val="8D5C9F36"/>
    <w:lvl w:ilvl="0" w:tplc="59A0B46E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87F92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8E54A53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E7A6518E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2048CA34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C9E4B6C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562AF46E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C1EC2D8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A13C26A4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49A2113E"/>
    <w:multiLevelType w:val="multilevel"/>
    <w:tmpl w:val="488C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C3CEA"/>
    <w:multiLevelType w:val="hybridMultilevel"/>
    <w:tmpl w:val="BB0E908A"/>
    <w:lvl w:ilvl="0" w:tplc="62FE21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26AA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1E18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2E49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D64CC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AA671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4243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F2013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65E5E1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1967BE9"/>
    <w:multiLevelType w:val="hybridMultilevel"/>
    <w:tmpl w:val="D3261A66"/>
    <w:lvl w:ilvl="0" w:tplc="251023D6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4286B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8CDEC76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AE68566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9202936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E6EC022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6E08B7AE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0F8131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E9C4876A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5" w15:restartNumberingAfterBreak="0">
    <w:nsid w:val="72B739F6"/>
    <w:multiLevelType w:val="hybridMultilevel"/>
    <w:tmpl w:val="C43821DC"/>
    <w:lvl w:ilvl="0" w:tplc="541C1B30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F0411E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D2E13F8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7DD03A9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9578BDA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76FAB09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BDD2A7CA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50A4C56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0E262A9A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num w:numId="1" w16cid:durableId="107552818">
    <w:abstractNumId w:val="0"/>
  </w:num>
  <w:num w:numId="2" w16cid:durableId="2079206234">
    <w:abstractNumId w:val="5"/>
  </w:num>
  <w:num w:numId="3" w16cid:durableId="1296642138">
    <w:abstractNumId w:val="4"/>
  </w:num>
  <w:num w:numId="4" w16cid:durableId="1315521831">
    <w:abstractNumId w:val="1"/>
  </w:num>
  <w:num w:numId="5" w16cid:durableId="540672026">
    <w:abstractNumId w:val="3"/>
  </w:num>
  <w:num w:numId="6" w16cid:durableId="162858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3A"/>
    <w:rsid w:val="000C677B"/>
    <w:rsid w:val="000E6DEA"/>
    <w:rsid w:val="00135612"/>
    <w:rsid w:val="00151678"/>
    <w:rsid w:val="0016425B"/>
    <w:rsid w:val="002A2F20"/>
    <w:rsid w:val="003312EB"/>
    <w:rsid w:val="00335ECD"/>
    <w:rsid w:val="00340954"/>
    <w:rsid w:val="004512BE"/>
    <w:rsid w:val="00483131"/>
    <w:rsid w:val="00650000"/>
    <w:rsid w:val="007322AB"/>
    <w:rsid w:val="007E253F"/>
    <w:rsid w:val="008323BB"/>
    <w:rsid w:val="008B1692"/>
    <w:rsid w:val="00A0553E"/>
    <w:rsid w:val="00A42E0A"/>
    <w:rsid w:val="00AA48DE"/>
    <w:rsid w:val="00B4383A"/>
    <w:rsid w:val="00B96C61"/>
    <w:rsid w:val="00C3203E"/>
    <w:rsid w:val="00C51A42"/>
    <w:rsid w:val="00CC17B7"/>
    <w:rsid w:val="00D462CF"/>
    <w:rsid w:val="00D54793"/>
    <w:rsid w:val="00E36C2C"/>
    <w:rsid w:val="00EB1D0D"/>
    <w:rsid w:val="00F21494"/>
    <w:rsid w:val="00F2755A"/>
    <w:rsid w:val="00F3261B"/>
    <w:rsid w:val="00F64406"/>
    <w:rsid w:val="00F85476"/>
    <w:rsid w:val="00F97B3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ABD8"/>
  <w15:docId w15:val="{949C38EA-2297-46CD-BF96-BE7DCB5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4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83A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83A"/>
  </w:style>
  <w:style w:type="paragraph" w:customStyle="1" w:styleId="TableParagraph">
    <w:name w:val="Table Paragraph"/>
    <w:basedOn w:val="a"/>
    <w:uiPriority w:val="1"/>
    <w:qFormat/>
    <w:rsid w:val="00B4383A"/>
    <w:pPr>
      <w:ind w:left="141"/>
    </w:pPr>
  </w:style>
  <w:style w:type="paragraph" w:customStyle="1" w:styleId="11">
    <w:name w:val="Заголовок 11"/>
    <w:basedOn w:val="a"/>
    <w:uiPriority w:val="1"/>
    <w:qFormat/>
    <w:rsid w:val="00AA48DE"/>
    <w:pPr>
      <w:ind w:left="106"/>
      <w:outlineLvl w:val="1"/>
    </w:pPr>
    <w:rPr>
      <w:b/>
      <w:bCs/>
      <w:sz w:val="24"/>
      <w:szCs w:val="24"/>
    </w:rPr>
  </w:style>
  <w:style w:type="paragraph" w:customStyle="1" w:styleId="c14">
    <w:name w:val="c14"/>
    <w:basedOn w:val="a"/>
    <w:rsid w:val="000C67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0C677B"/>
  </w:style>
  <w:style w:type="paragraph" w:customStyle="1" w:styleId="c26">
    <w:name w:val="c26"/>
    <w:basedOn w:val="a"/>
    <w:rsid w:val="00D547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Библиотека</cp:lastModifiedBy>
  <cp:revision>4</cp:revision>
  <dcterms:created xsi:type="dcterms:W3CDTF">2022-09-16T07:04:00Z</dcterms:created>
  <dcterms:modified xsi:type="dcterms:W3CDTF">2022-09-16T07:16:00Z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