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76" w:rsidRPr="00F13776" w:rsidRDefault="00F13776" w:rsidP="00F13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76">
        <w:rPr>
          <w:rFonts w:ascii="Times New Roman" w:hAnsi="Times New Roman" w:cs="Times New Roman"/>
          <w:b/>
          <w:sz w:val="24"/>
          <w:szCs w:val="24"/>
        </w:rPr>
        <w:t xml:space="preserve">Основная образовательная программа среднего общего образования муниципального автономного общеобразовательного учреждения </w:t>
      </w:r>
      <w:r w:rsidRPr="00F13776">
        <w:rPr>
          <w:rFonts w:ascii="Times New Roman" w:hAnsi="Times New Roman" w:cs="Times New Roman"/>
          <w:b/>
          <w:sz w:val="24"/>
          <w:szCs w:val="24"/>
        </w:rPr>
        <w:t>Червишевской</w:t>
      </w:r>
      <w:r w:rsidRPr="00F13776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</w:t>
      </w:r>
    </w:p>
    <w:p w:rsidR="00B777DD" w:rsidRPr="00F13776" w:rsidRDefault="00F13776" w:rsidP="00F137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77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(далее - Программа) муниципального автономного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Червишевской</w:t>
      </w:r>
      <w:bookmarkStart w:id="0" w:name="_GoBack"/>
      <w:bookmarkEnd w:id="0"/>
      <w:r w:rsidRPr="00F13776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(далее - Школа) разработана в соответствии с действующими нормативными правовыми и нормативными актами Российской Федерации с учетом образовательных запросов обучающихся и их родителей (законных представителей), социального заказа региона, ресурсных возможностей и образовательных традиций Школы. Программа обеспечивает преемственность уровней общего образования, определяет содержание и организацию образовательной деятельности, исходя из возрастных особенностей обучающихся, на уровне среднего общего образования. Программа направлена на формирование у обучающихся способности к осуществлению ответственного выбора собственной индивидуальной образовательной траектории через </w:t>
      </w:r>
      <w:proofErr w:type="spellStart"/>
      <w:r w:rsidRPr="00F13776">
        <w:rPr>
          <w:rFonts w:ascii="Times New Roman" w:hAnsi="Times New Roman" w:cs="Times New Roman"/>
          <w:sz w:val="24"/>
          <w:szCs w:val="24"/>
        </w:rPr>
        <w:t>полидеятельное</w:t>
      </w:r>
      <w:proofErr w:type="spellEnd"/>
      <w:r w:rsidRPr="00F13776">
        <w:rPr>
          <w:rFonts w:ascii="Times New Roman" w:hAnsi="Times New Roman" w:cs="Times New Roman"/>
          <w:sz w:val="24"/>
          <w:szCs w:val="24"/>
        </w:rPr>
        <w:t xml:space="preserve"> образование на принципах системной интеграции внеурочной и </w:t>
      </w:r>
      <w:proofErr w:type="spellStart"/>
      <w:r w:rsidRPr="00F1377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13776">
        <w:rPr>
          <w:rFonts w:ascii="Times New Roman" w:hAnsi="Times New Roman" w:cs="Times New Roman"/>
          <w:sz w:val="24"/>
          <w:szCs w:val="24"/>
        </w:rPr>
        <w:t xml:space="preserve"> деятельности. Основная образовательная программа среднего общего образования Школы формируется на основе системно-</w:t>
      </w:r>
      <w:proofErr w:type="spellStart"/>
      <w:r w:rsidRPr="00F1377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13776">
        <w:rPr>
          <w:rFonts w:ascii="Times New Roman" w:hAnsi="Times New Roman" w:cs="Times New Roman"/>
          <w:sz w:val="24"/>
          <w:szCs w:val="24"/>
        </w:rPr>
        <w:t xml:space="preserve"> подхода. 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образовательной организации, отраженный в ООП СОО, рассматривается как совокупность следующих взаимосвязанных компонентов: цели образования; содержания образования на уровне среднего общего образования; форм, методов, средств реализации этого содержания (технологии преподавания, освоения, обучения); субъектов системы образования (педагогов, обучающихся, их родителей (законных представителей)); материальной базы как средства системы образования. Нормативный срок освоения Программы - 2 года. Программа разработана для очной формы обучения, с возможностью получения образования по индивидуальным учебным планам. При реализации Программы может использоваться электронное обучение и дистанционные образовательные технологии.</w:t>
      </w:r>
    </w:p>
    <w:sectPr w:rsidR="00B777DD" w:rsidRPr="00F1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76"/>
    <w:rsid w:val="00B777DD"/>
    <w:rsid w:val="00F1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112D8-C77B-4B0C-AA42-92F6D3C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2021-08-27T14:55:00Z</dcterms:created>
  <dcterms:modified xsi:type="dcterms:W3CDTF">2021-08-27T14:56:00Z</dcterms:modified>
</cp:coreProperties>
</file>