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9E7" w:rsidRPr="00A833B4" w:rsidRDefault="00A833B4">
      <w:pPr>
        <w:pStyle w:val="1"/>
        <w:rPr>
          <w:lang w:val="ru-RU"/>
        </w:rPr>
      </w:pPr>
      <w:bookmarkStart w:id="0" w:name="_GoBack"/>
      <w:bookmarkEnd w:id="0"/>
      <w:r w:rsidRPr="00A833B4">
        <w:rPr>
          <w:lang w:val="ru-RU"/>
        </w:rPr>
        <w:t>Приказ Минтруда России №527н от 30 июля 2015 г.</w:t>
      </w:r>
    </w:p>
    <w:p w:rsidR="00A129E7" w:rsidRPr="00A833B4" w:rsidRDefault="00A833B4">
      <w:pPr>
        <w:pStyle w:val="2"/>
        <w:rPr>
          <w:lang w:val="ru-RU"/>
        </w:rPr>
      </w:pPr>
      <w:r w:rsidRPr="00A833B4">
        <w:rPr>
          <w:lang w:val="ru-RU"/>
        </w:rPr>
        <w:t>«Об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помощи»</w:t>
      </w:r>
    </w:p>
    <w:p w:rsidR="00A129E7" w:rsidRDefault="00A833B4">
      <w:pPr>
        <w:pStyle w:val="a0"/>
      </w:pPr>
      <w:r>
        <w:t xml:space="preserve">В </w:t>
      </w:r>
      <w:proofErr w:type="spellStart"/>
      <w:r>
        <w:t>соответствии</w:t>
      </w:r>
      <w:proofErr w:type="spellEnd"/>
      <w:r>
        <w:t xml:space="preserve"> с </w:t>
      </w:r>
      <w:proofErr w:type="spellStart"/>
      <w:r>
        <w:t>частью</w:t>
      </w:r>
      <w:proofErr w:type="spellEnd"/>
      <w:r>
        <w:t xml:space="preserve"> 2 </w:t>
      </w:r>
      <w:proofErr w:type="spellStart"/>
      <w:r>
        <w:t>статьи</w:t>
      </w:r>
      <w:proofErr w:type="spellEnd"/>
      <w:r>
        <w:t xml:space="preserve"> 15 </w:t>
      </w:r>
      <w:proofErr w:type="spellStart"/>
      <w:r>
        <w:t>Федерального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24 </w:t>
      </w:r>
      <w:proofErr w:type="spellStart"/>
      <w:r>
        <w:t>ноября</w:t>
      </w:r>
      <w:proofErr w:type="spellEnd"/>
      <w:r>
        <w:t xml:space="preserve"> 1995 г. N 181-ФЗ "О </w:t>
      </w:r>
      <w:proofErr w:type="spellStart"/>
      <w:r>
        <w:t>социальной</w:t>
      </w:r>
      <w:proofErr w:type="spellEnd"/>
      <w:r>
        <w:t xml:space="preserve"> </w:t>
      </w:r>
      <w:proofErr w:type="spellStart"/>
      <w:r>
        <w:t>защите</w:t>
      </w:r>
      <w:proofErr w:type="spellEnd"/>
      <w:r>
        <w:t xml:space="preserve"> </w:t>
      </w:r>
      <w:proofErr w:type="spellStart"/>
      <w:r>
        <w:t>инвалидов</w:t>
      </w:r>
      <w:proofErr w:type="spellEnd"/>
      <w:r>
        <w:t xml:space="preserve"> в </w:t>
      </w:r>
      <w:proofErr w:type="spellStart"/>
      <w:r>
        <w:t>Российской</w:t>
      </w:r>
      <w:proofErr w:type="spellEnd"/>
      <w:r>
        <w:t xml:space="preserve"> </w:t>
      </w:r>
      <w:proofErr w:type="spellStart"/>
      <w:r>
        <w:t>Федерации</w:t>
      </w:r>
      <w:proofErr w:type="spellEnd"/>
      <w:r>
        <w:t>" (</w:t>
      </w:r>
      <w:proofErr w:type="spellStart"/>
      <w:r>
        <w:t>Собрание</w:t>
      </w:r>
      <w:proofErr w:type="spellEnd"/>
      <w:r>
        <w:t xml:space="preserve"> </w:t>
      </w:r>
      <w:proofErr w:type="spellStart"/>
      <w:r>
        <w:t>законодательства</w:t>
      </w:r>
      <w:proofErr w:type="spellEnd"/>
      <w:r>
        <w:t xml:space="preserve"> </w:t>
      </w:r>
      <w:proofErr w:type="spellStart"/>
      <w:r>
        <w:t>Российской</w:t>
      </w:r>
      <w:proofErr w:type="spellEnd"/>
      <w:r>
        <w:t xml:space="preserve"> </w:t>
      </w:r>
      <w:proofErr w:type="spellStart"/>
      <w:r>
        <w:t>Федерации</w:t>
      </w:r>
      <w:proofErr w:type="spellEnd"/>
      <w:r>
        <w:t xml:space="preserve">, 1995, N 48, </w:t>
      </w:r>
      <w:proofErr w:type="spellStart"/>
      <w:r>
        <w:t>ст</w:t>
      </w:r>
      <w:proofErr w:type="spellEnd"/>
      <w:r>
        <w:t xml:space="preserve">. 4563; 2001, N 33, </w:t>
      </w:r>
      <w:proofErr w:type="spellStart"/>
      <w:r>
        <w:t>ст</w:t>
      </w:r>
      <w:proofErr w:type="spellEnd"/>
      <w:r>
        <w:t xml:space="preserve">. 3426; 2004, N 35, </w:t>
      </w:r>
      <w:proofErr w:type="spellStart"/>
      <w:r>
        <w:t>ст</w:t>
      </w:r>
      <w:proofErr w:type="spellEnd"/>
      <w:r>
        <w:t>. 3607;</w:t>
      </w:r>
      <w:r>
        <w:t xml:space="preserve"> 2014, N 49, </w:t>
      </w:r>
      <w:proofErr w:type="spellStart"/>
      <w:r>
        <w:t>ст</w:t>
      </w:r>
      <w:proofErr w:type="spellEnd"/>
      <w:r>
        <w:t xml:space="preserve">. 6928) </w:t>
      </w:r>
      <w:proofErr w:type="spellStart"/>
      <w:r>
        <w:t>приказываю</w:t>
      </w:r>
      <w:proofErr w:type="spellEnd"/>
      <w:r>
        <w:t>: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1. Утвердить прилагаемый Порядок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помощи.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2. Н</w:t>
      </w:r>
      <w:r w:rsidRPr="00A833B4">
        <w:rPr>
          <w:lang w:val="ru-RU"/>
        </w:rPr>
        <w:t>астоящий приказ вступает в силу с 1 января 2016 года.</w:t>
      </w:r>
    </w:p>
    <w:p w:rsidR="00A129E7" w:rsidRPr="00A833B4" w:rsidRDefault="00A833B4">
      <w:pPr>
        <w:pStyle w:val="5"/>
        <w:rPr>
          <w:lang w:val="ru-RU"/>
        </w:rPr>
      </w:pPr>
      <w:r w:rsidRPr="00A833B4">
        <w:rPr>
          <w:lang w:val="ru-RU"/>
        </w:rPr>
        <w:t>Министр</w:t>
      </w:r>
      <w:r w:rsidRPr="00A833B4">
        <w:rPr>
          <w:lang w:val="ru-RU"/>
        </w:rPr>
        <w:br/>
        <w:t>М.А. Топилин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rStyle w:val="StrongEmphasis"/>
          <w:lang w:val="ru-RU"/>
        </w:rPr>
        <w:t>Порядок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</w:t>
      </w:r>
      <w:r w:rsidRPr="00A833B4">
        <w:rPr>
          <w:rStyle w:val="StrongEmphasis"/>
          <w:lang w:val="ru-RU"/>
        </w:rPr>
        <w:t>ой помощи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 xml:space="preserve">1. Настоящий Порядок определяет правила обеспечения условий доступности для инвалидов объектов (помещения, здания и иные сооружения) (далее - объекты), используемых для предоставления услуг в сфере труда, занятости и социальной защиты населения, </w:t>
      </w:r>
      <w:r w:rsidRPr="00A833B4">
        <w:rPr>
          <w:lang w:val="ru-RU"/>
        </w:rPr>
        <w:t>а также оказания им при этом необходимой помощи.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2. Обеспечение условий доступности для инвалидов объектов осуществляется органами службы занятости и организациями социального обслуживания в субъектах Российской Федерации, органами государственной власти с</w:t>
      </w:r>
      <w:r w:rsidRPr="00A833B4">
        <w:rPr>
          <w:lang w:val="ru-RU"/>
        </w:rPr>
        <w:t>убъектов Российской Федерации в области социальной защиты населения, государственными инспекциями труда, федеральными учреждениями медико-социальной экспертизы, государственными унитарными протезно-ортопедическими предприятиями, учреждениями социального об</w:t>
      </w:r>
      <w:r w:rsidRPr="00A833B4">
        <w:rPr>
          <w:lang w:val="ru-RU"/>
        </w:rPr>
        <w:t>служивания, образования и науки, находящимися в ведении Министерства труда и социальной защиты Российской Федерации, территориальными органами Пенсионного фонда Российской Федерации, территориальными органами Фонда социального страхования Российской Федера</w:t>
      </w:r>
      <w:r w:rsidRPr="00A833B4">
        <w:rPr>
          <w:lang w:val="ru-RU"/>
        </w:rPr>
        <w:t>ции и подведомственными ему организациями, предоставляющими услуги в рамках осуществления деятельности в сфере труда, занятости и социальной защиты населения (далее - услуги) и оказывающими необходимую помощь инвалидам в преодолении барьеров, препятствующи</w:t>
      </w:r>
      <w:r w:rsidRPr="00A833B4">
        <w:rPr>
          <w:lang w:val="ru-RU"/>
        </w:rPr>
        <w:t>х получению этих услуг (использованию объектов) наравне с другими лицами (далее - органы и организации, предоставляющие услуги в сфере труда, занятости и социальной защиты).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3. Руководители органов и организаций, предоставляющих услуги в сфере труда, занят</w:t>
      </w:r>
      <w:r w:rsidRPr="00A833B4">
        <w:rPr>
          <w:lang w:val="ru-RU"/>
        </w:rPr>
        <w:t xml:space="preserve">ости и социальной защиты, в пределах установленных полномочий организуют инструктирование или обучение специалистов, работающих с инвалидами, по вопросам, связанным с обеспечением доступности для инвалидов объектов и услуг с учетом имеющихся у них стойких </w:t>
      </w:r>
      <w:r w:rsidRPr="00A833B4">
        <w:rPr>
          <w:lang w:val="ru-RU"/>
        </w:rPr>
        <w:t>расстройств функций организма и ограничений жизнедеятельности.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 xml:space="preserve">4. Руководителями органов и организаций, предоставляющих услуги в сфере труда, занятости и </w:t>
      </w:r>
      <w:r w:rsidRPr="00A833B4">
        <w:rPr>
          <w:lang w:val="ru-RU"/>
        </w:rPr>
        <w:lastRenderedPageBreak/>
        <w:t>социальной защиты, обеспечивается создание инвалидам следующих условий доступности объектов в соответс</w:t>
      </w:r>
      <w:r w:rsidRPr="00A833B4">
        <w:rPr>
          <w:lang w:val="ru-RU"/>
        </w:rPr>
        <w:t>твии с требованиями, установленными законодательными и иными нормативными правовыми актами: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а) возможность беспрепятственного входа в объекты и выхода из них;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б) возможность самостоятельного передвижения по территории объекта в целях доступа к месту предос</w:t>
      </w:r>
      <w:r w:rsidRPr="00A833B4">
        <w:rPr>
          <w:lang w:val="ru-RU"/>
        </w:rPr>
        <w:t>тавления услуги, в том числе с помощью работников объекта, предоставляющих услуги, ассистивных и вспомогательных технологий, а также сменного кресла-коляски;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в) возможность посадки в транспортное средство и высадки из него перед входом в объект, в том числ</w:t>
      </w:r>
      <w:r w:rsidRPr="00A833B4">
        <w:rPr>
          <w:lang w:val="ru-RU"/>
        </w:rPr>
        <w:t>е с использованием кресла-коляски и, при необходимости, с помощью работников объекта;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г) сопровождение инвалидов, имеющих стойкие нарушения функции зрения и самостоятельного передвижения по территории объекта;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д) содействие инвалиду при входе в объект и вы</w:t>
      </w:r>
      <w:r w:rsidRPr="00A833B4">
        <w:rPr>
          <w:lang w:val="ru-RU"/>
        </w:rPr>
        <w:t>ходе из него, информирование инвалида о доступных маршрутах общественного транспорта;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е) 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</w:t>
      </w:r>
      <w:r w:rsidRPr="00A833B4">
        <w:rPr>
          <w:lang w:val="ru-RU"/>
        </w:rPr>
        <w:t>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ж) обеспечен</w:t>
      </w:r>
      <w:r w:rsidRPr="00A833B4">
        <w:rPr>
          <w:lang w:val="ru-RU"/>
        </w:rPr>
        <w:t>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утвержденных приказом Министерства труда и социальной защиты Российской Федерации от 2</w:t>
      </w:r>
      <w:r w:rsidRPr="00A833B4">
        <w:rPr>
          <w:lang w:val="ru-RU"/>
        </w:rPr>
        <w:t xml:space="preserve">2 июня 2015 г. </w:t>
      </w:r>
      <w:r>
        <w:t>N</w:t>
      </w:r>
      <w:r w:rsidRPr="00A833B4">
        <w:rPr>
          <w:lang w:val="ru-RU"/>
        </w:rPr>
        <w:t xml:space="preserve"> 386н (зарегистрирован Министерством юстиции Российской Федерации 21 июля 2015 г., регистрационный </w:t>
      </w:r>
      <w:r>
        <w:t>N</w:t>
      </w:r>
      <w:r w:rsidRPr="00A833B4">
        <w:rPr>
          <w:lang w:val="ru-RU"/>
        </w:rPr>
        <w:t xml:space="preserve"> 38115).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5. Руководителями органов и организаций, предоставляющих услуги в сфере труда, занятости и социальной защиты, обеспечивается создан</w:t>
      </w:r>
      <w:r w:rsidRPr="00A833B4">
        <w:rPr>
          <w:lang w:val="ru-RU"/>
        </w:rPr>
        <w:t>ие инвалидам следующих условий доступности услуг в соответствии с требованиями, установленными законодательными и иными нормативными правовыми актами: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а) оказание инвалидам помощи, необходимой для получения в доступной для них форме информации о правилах п</w:t>
      </w:r>
      <w:r w:rsidRPr="00A833B4">
        <w:rPr>
          <w:lang w:val="ru-RU"/>
        </w:rPr>
        <w:t>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б) предоставление инвалидам по слуху, при необходимости, услуги с использованием русского жестов</w:t>
      </w:r>
      <w:r w:rsidRPr="00A833B4">
        <w:rPr>
          <w:lang w:val="ru-RU"/>
        </w:rPr>
        <w:t>ого языка, включая обеспечение допуска на объект сурдопереводчика, тифлосурдопереводчика;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в) оказание работниками органов и организаций, предоставляющих услуги в сфере труда, занятости и социальной защиты, иной необходимой инвалидам помощи в преодолении ба</w:t>
      </w:r>
      <w:r w:rsidRPr="00A833B4">
        <w:rPr>
          <w:lang w:val="ru-RU"/>
        </w:rPr>
        <w:t>рьеров, мешающих получению ими услуг наравне с другими лицами;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 xml:space="preserve">г) наличие копий документов, объявлений, инструкций о порядке предоставления услуги (в том числе, на информационном стенде), выполненных рельефно-точечным шрифтом Брайля и на контрастном фоне, </w:t>
      </w:r>
      <w:r w:rsidRPr="00A833B4">
        <w:rPr>
          <w:lang w:val="ru-RU"/>
        </w:rPr>
        <w:t>а также аудиоконтура в регистратуре.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6. Кроме условий доступности услуг, предусмотренных пунктом 5 настоящего Порядка, органами и организациями, предоставляющими услуги в сфере труда, занятости и социальной защиты, обеспечивается: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lastRenderedPageBreak/>
        <w:t>а) при предоставлении гос</w:t>
      </w:r>
      <w:r w:rsidRPr="00A833B4">
        <w:rPr>
          <w:lang w:val="ru-RU"/>
        </w:rPr>
        <w:t>ударственной услуги по проведению медико-социальной экспертизы: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размещение помещений, в которых предоставляется государственная услуга, преимущественно на нижних этажах зданий;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предоставление услуги в отдельных кабинетах;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предоставление инвалидам возможнос</w:t>
      </w:r>
      <w:r w:rsidRPr="00A833B4">
        <w:rPr>
          <w:lang w:val="ru-RU"/>
        </w:rPr>
        <w:t>ти направить заявление в электронном виде;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 xml:space="preserve">другие условия обеспечения доступности, предусмотренные Административным регламентом по представлению государственной услуги по проведению медико-социальной экспертизы, утвержденным приказом Министерства труда и </w:t>
      </w:r>
      <w:r w:rsidRPr="00A833B4">
        <w:rPr>
          <w:lang w:val="ru-RU"/>
        </w:rPr>
        <w:t xml:space="preserve">социальной защиты Российской Федерации от 29 января 2014 г. </w:t>
      </w:r>
      <w:r>
        <w:t>N</w:t>
      </w:r>
      <w:r w:rsidRPr="00A833B4">
        <w:rPr>
          <w:lang w:val="ru-RU"/>
        </w:rPr>
        <w:t xml:space="preserve"> 59н (зарегистрирован Министерством юстиции Российской Федерации 2 июля 2014 г., регистрационный </w:t>
      </w:r>
      <w:r>
        <w:t>N</w:t>
      </w:r>
      <w:r w:rsidRPr="00A833B4">
        <w:rPr>
          <w:lang w:val="ru-RU"/>
        </w:rPr>
        <w:t xml:space="preserve"> 32943);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б) при предоставлении государственной услуги по обеспечению инвалидов техническими средс</w:t>
      </w:r>
      <w:r w:rsidRPr="00A833B4">
        <w:rPr>
          <w:lang w:val="ru-RU"/>
        </w:rPr>
        <w:t>твами реабилитации и (или) реабилитационными услугами, протезно-ортопедическими изделиями: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осуществление приема документов на получение технического средства реабилитации в специально оборудованном помещении Фонда социального страхования Российской Федерац</w:t>
      </w:r>
      <w:r w:rsidRPr="00A833B4">
        <w:rPr>
          <w:lang w:val="ru-RU"/>
        </w:rPr>
        <w:t>ии (органа исполнительной власти субъекта Российской Федерации по месту жительства инвалида, уполномоченного на осуществление переданных полномочий по обеспечению инвалидов техническими средствами реабилитации);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обеспечение возможности подачи заявления и д</w:t>
      </w:r>
      <w:r w:rsidRPr="00A833B4">
        <w:rPr>
          <w:lang w:val="ru-RU"/>
        </w:rPr>
        <w:t>окументов (содержащихся в них сведений), необходимых для выдачи технического средства реабилитации (изделия):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- в форме электронного документа;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- в многофункциональный центр предоставления государственных и муниципальных услуг;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другие условия доступности г</w:t>
      </w:r>
      <w:r w:rsidRPr="00A833B4">
        <w:rPr>
          <w:lang w:val="ru-RU"/>
        </w:rPr>
        <w:t>осударственной услуги, предусмотренные Правилами обеспечения инвалидов техническими средствами реабилитации и отдельных категорий граждан из числа ветеранов протезами (кроме зубных протезов), протезно-ортопедическими изделиями, утвержденными постановлением</w:t>
      </w:r>
      <w:r w:rsidRPr="00A833B4">
        <w:rPr>
          <w:lang w:val="ru-RU"/>
        </w:rPr>
        <w:t xml:space="preserve"> Правительства Российской Федерации от 7 апреля 2008 г. </w:t>
      </w:r>
      <w:r>
        <w:t>N</w:t>
      </w:r>
      <w:r w:rsidRPr="00A833B4">
        <w:rPr>
          <w:lang w:val="ru-RU"/>
        </w:rPr>
        <w:t xml:space="preserve"> 240 (Собрание законодательства Российской Федерации 2008, </w:t>
      </w:r>
      <w:r>
        <w:t>N</w:t>
      </w:r>
      <w:r w:rsidRPr="00A833B4">
        <w:rPr>
          <w:lang w:val="ru-RU"/>
        </w:rPr>
        <w:t xml:space="preserve"> 15, ст. 1550; 2011, </w:t>
      </w:r>
      <w:r>
        <w:t>N</w:t>
      </w:r>
      <w:r w:rsidRPr="00A833B4">
        <w:rPr>
          <w:lang w:val="ru-RU"/>
        </w:rPr>
        <w:t xml:space="preserve"> 16, ст. 2994; 2012, </w:t>
      </w:r>
      <w:r>
        <w:t>N</w:t>
      </w:r>
      <w:r w:rsidRPr="00A833B4">
        <w:rPr>
          <w:lang w:val="ru-RU"/>
        </w:rPr>
        <w:t xml:space="preserve"> 17, ст. 1992; </w:t>
      </w:r>
      <w:r>
        <w:t>N</w:t>
      </w:r>
      <w:r w:rsidRPr="00A833B4">
        <w:rPr>
          <w:lang w:val="ru-RU"/>
        </w:rPr>
        <w:t xml:space="preserve"> 37, ст. 5002; 2013, </w:t>
      </w:r>
      <w:r>
        <w:t>N</w:t>
      </w:r>
      <w:r w:rsidRPr="00A833B4">
        <w:rPr>
          <w:lang w:val="ru-RU"/>
        </w:rPr>
        <w:t xml:space="preserve"> 13, ст. 1559; </w:t>
      </w:r>
      <w:r>
        <w:t>N</w:t>
      </w:r>
      <w:r w:rsidRPr="00A833B4">
        <w:rPr>
          <w:lang w:val="ru-RU"/>
        </w:rPr>
        <w:t xml:space="preserve"> 22, ст. 2809; </w:t>
      </w:r>
      <w:r>
        <w:t>N</w:t>
      </w:r>
      <w:r w:rsidRPr="00A833B4">
        <w:rPr>
          <w:lang w:val="ru-RU"/>
        </w:rPr>
        <w:t xml:space="preserve"> 40, ст. 5076; 2014, </w:t>
      </w:r>
      <w:r>
        <w:t>N</w:t>
      </w:r>
      <w:r w:rsidRPr="00A833B4">
        <w:rPr>
          <w:lang w:val="ru-RU"/>
        </w:rPr>
        <w:t xml:space="preserve"> 44</w:t>
      </w:r>
      <w:r w:rsidRPr="00A833B4">
        <w:rPr>
          <w:lang w:val="ru-RU"/>
        </w:rPr>
        <w:t>, ст. 6070);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в) при оказании содействия инвалидам в трудоустройстве органами исполнительной власти субъектов Российской Федерации, органами (учреждениями), предоставляющими услуги в сфере занятости, и работодателями обеспечивается: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привлечение представител</w:t>
      </w:r>
      <w:r w:rsidRPr="00A833B4">
        <w:rPr>
          <w:lang w:val="ru-RU"/>
        </w:rPr>
        <w:t>ей общественных организаций инвалидов к разработке мероприятий по профессиональной ориентации, профессиональному обучению инвалида в соответствии с заключением федерального учреждения медико-социальной экспертизы о рекомендуемом характере и условиях труда;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содействие в производственной адаптации инвалида, включая приспособление к условиям профессиональной среды, к содержанию и режиму профессиональной деятельности, уровню производственных нагрузок;</w:t>
      </w:r>
    </w:p>
    <w:p w:rsidR="00A129E7" w:rsidRDefault="00A833B4">
      <w:pPr>
        <w:pStyle w:val="a0"/>
      </w:pPr>
      <w:r w:rsidRPr="00A833B4">
        <w:rPr>
          <w:lang w:val="ru-RU"/>
        </w:rPr>
        <w:t>оснащение (оборудование) специальных рабочих мест для инвали</w:t>
      </w:r>
      <w:r w:rsidRPr="00A833B4">
        <w:rPr>
          <w:lang w:val="ru-RU"/>
        </w:rPr>
        <w:t xml:space="preserve">дов, в том числе создаваемых в рамках региональных программ содействия занятости граждан, особо нуждающихся в социальной защите и испытывающих трудности в поиске работы, в соответствии с основными требованиями к </w:t>
      </w:r>
      <w:r w:rsidRPr="00A833B4">
        <w:rPr>
          <w:lang w:val="ru-RU"/>
        </w:rPr>
        <w:lastRenderedPageBreak/>
        <w:t xml:space="preserve">оснащению </w:t>
      </w:r>
      <w:r>
        <w:t>(</w:t>
      </w:r>
      <w:proofErr w:type="spellStart"/>
      <w:r>
        <w:t>оборудованию</w:t>
      </w:r>
      <w:proofErr w:type="spellEnd"/>
      <w:r>
        <w:t xml:space="preserve">) </w:t>
      </w:r>
      <w:proofErr w:type="spellStart"/>
      <w:r>
        <w:t>специальных</w:t>
      </w:r>
      <w:proofErr w:type="spellEnd"/>
      <w:r>
        <w:t xml:space="preserve"> </w:t>
      </w:r>
      <w:proofErr w:type="spellStart"/>
      <w:r>
        <w:t>рабочих</w:t>
      </w:r>
      <w:proofErr w:type="spellEnd"/>
      <w:r>
        <w:t xml:space="preserve"> </w:t>
      </w:r>
      <w:proofErr w:type="spellStart"/>
      <w:r>
        <w:t>мест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трудоустройства</w:t>
      </w:r>
      <w:proofErr w:type="spellEnd"/>
      <w:r>
        <w:t xml:space="preserve"> </w:t>
      </w:r>
      <w:proofErr w:type="spellStart"/>
      <w:r>
        <w:t>инвалидов</w:t>
      </w:r>
      <w:proofErr w:type="spellEnd"/>
      <w:r>
        <w:t xml:space="preserve"> с </w:t>
      </w:r>
      <w:proofErr w:type="spellStart"/>
      <w:r>
        <w:t>учетом</w:t>
      </w:r>
      <w:proofErr w:type="spellEnd"/>
      <w:r>
        <w:t xml:space="preserve"> </w:t>
      </w:r>
      <w:proofErr w:type="spellStart"/>
      <w:r>
        <w:t>нарушенных</w:t>
      </w:r>
      <w:proofErr w:type="spellEnd"/>
      <w:r>
        <w:t xml:space="preserve"> </w:t>
      </w:r>
      <w:proofErr w:type="spellStart"/>
      <w:r>
        <w:t>функций</w:t>
      </w:r>
      <w:proofErr w:type="spellEnd"/>
      <w:r>
        <w:t xml:space="preserve"> и </w:t>
      </w:r>
      <w:proofErr w:type="spellStart"/>
      <w:r>
        <w:t>ограничений</w:t>
      </w:r>
      <w:proofErr w:type="spellEnd"/>
      <w:r>
        <w:t xml:space="preserve">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жизнедеятельности</w:t>
      </w:r>
      <w:proofErr w:type="spellEnd"/>
      <w:r>
        <w:t xml:space="preserve">, </w:t>
      </w:r>
      <w:proofErr w:type="spellStart"/>
      <w:r>
        <w:t>утвержденными</w:t>
      </w:r>
      <w:proofErr w:type="spellEnd"/>
      <w:r>
        <w:t xml:space="preserve"> </w:t>
      </w:r>
      <w:proofErr w:type="spellStart"/>
      <w:r>
        <w:t>приказом</w:t>
      </w:r>
      <w:proofErr w:type="spellEnd"/>
      <w:r>
        <w:t xml:space="preserve"> </w:t>
      </w:r>
      <w:proofErr w:type="spellStart"/>
      <w:r>
        <w:t>Министерства</w:t>
      </w:r>
      <w:proofErr w:type="spellEnd"/>
      <w:r>
        <w:t xml:space="preserve"> </w:t>
      </w:r>
      <w:proofErr w:type="spellStart"/>
      <w:r>
        <w:t>труда</w:t>
      </w:r>
      <w:proofErr w:type="spellEnd"/>
      <w:r>
        <w:t xml:space="preserve"> и </w:t>
      </w:r>
      <w:proofErr w:type="spellStart"/>
      <w:r>
        <w:t>социальной</w:t>
      </w:r>
      <w:proofErr w:type="spellEnd"/>
      <w:r>
        <w:t xml:space="preserve"> </w:t>
      </w:r>
      <w:proofErr w:type="spellStart"/>
      <w:r>
        <w:t>защиты</w:t>
      </w:r>
      <w:proofErr w:type="spellEnd"/>
      <w:r>
        <w:t xml:space="preserve"> </w:t>
      </w:r>
      <w:proofErr w:type="spellStart"/>
      <w:r>
        <w:t>Российской</w:t>
      </w:r>
      <w:proofErr w:type="spellEnd"/>
      <w:r>
        <w:t xml:space="preserve"> </w:t>
      </w:r>
      <w:proofErr w:type="spellStart"/>
      <w:r>
        <w:t>Федерации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19 </w:t>
      </w:r>
      <w:proofErr w:type="spellStart"/>
      <w:r>
        <w:t>ноября</w:t>
      </w:r>
      <w:proofErr w:type="spellEnd"/>
      <w:r>
        <w:t xml:space="preserve"> 2013 г. N 685н (</w:t>
      </w:r>
      <w:proofErr w:type="spellStart"/>
      <w:r>
        <w:t>зарегистрирован</w:t>
      </w:r>
      <w:proofErr w:type="spellEnd"/>
      <w:r>
        <w:t xml:space="preserve"> </w:t>
      </w:r>
      <w:proofErr w:type="spellStart"/>
      <w:r>
        <w:t>Министерством</w:t>
      </w:r>
      <w:proofErr w:type="spellEnd"/>
      <w:r>
        <w:t xml:space="preserve"> </w:t>
      </w:r>
      <w:proofErr w:type="spellStart"/>
      <w:r>
        <w:t>юстиции</w:t>
      </w:r>
      <w:proofErr w:type="spellEnd"/>
      <w:r>
        <w:t xml:space="preserve"> </w:t>
      </w:r>
      <w:proofErr w:type="spellStart"/>
      <w:r>
        <w:t>Россий</w:t>
      </w:r>
      <w:r>
        <w:t>ской</w:t>
      </w:r>
      <w:proofErr w:type="spellEnd"/>
      <w:r>
        <w:t xml:space="preserve"> </w:t>
      </w:r>
      <w:proofErr w:type="spellStart"/>
      <w:r>
        <w:t>Федерации</w:t>
      </w:r>
      <w:proofErr w:type="spellEnd"/>
      <w:r>
        <w:t xml:space="preserve"> 2 </w:t>
      </w:r>
      <w:proofErr w:type="spellStart"/>
      <w:r>
        <w:t>апреля</w:t>
      </w:r>
      <w:proofErr w:type="spellEnd"/>
      <w:r>
        <w:t xml:space="preserve"> 2014 г., </w:t>
      </w:r>
      <w:proofErr w:type="spellStart"/>
      <w:r>
        <w:t>регистрационный</w:t>
      </w:r>
      <w:proofErr w:type="spellEnd"/>
      <w:r>
        <w:t xml:space="preserve"> N 31801);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 xml:space="preserve">выполнение квоты для приема на работу инвалидов в соответствии со статьей 21 Федерального закона от 24 ноября 1995 г. </w:t>
      </w:r>
      <w:r>
        <w:t>N</w:t>
      </w:r>
      <w:r w:rsidRPr="00A833B4">
        <w:rPr>
          <w:lang w:val="ru-RU"/>
        </w:rPr>
        <w:t xml:space="preserve"> 181-ФЗ "О социальной защите инвалидов в Российской Федерации" (Собрание закон</w:t>
      </w:r>
      <w:r w:rsidRPr="00A833B4">
        <w:rPr>
          <w:lang w:val="ru-RU"/>
        </w:rPr>
        <w:t xml:space="preserve">одательства Российской Федерации, 1995, </w:t>
      </w:r>
      <w:r>
        <w:t>N</w:t>
      </w:r>
      <w:r w:rsidRPr="00A833B4">
        <w:rPr>
          <w:lang w:val="ru-RU"/>
        </w:rPr>
        <w:t xml:space="preserve"> 48, ст. 4563; 2013, </w:t>
      </w:r>
      <w:r>
        <w:t>N</w:t>
      </w:r>
      <w:r w:rsidRPr="00A833B4">
        <w:rPr>
          <w:lang w:val="ru-RU"/>
        </w:rPr>
        <w:t xml:space="preserve"> 27, ст. 3475; 2014, </w:t>
      </w:r>
      <w:r>
        <w:t>N</w:t>
      </w:r>
      <w:r w:rsidRPr="00A833B4">
        <w:rPr>
          <w:lang w:val="ru-RU"/>
        </w:rPr>
        <w:t xml:space="preserve"> 49, ст. 6928), законодательством субъекта Российской Федерации;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создание инвалидам необходимых условий труда в соответствии с Гигиеническими требованиями к условиям труда</w:t>
      </w:r>
      <w:r w:rsidRPr="00A833B4">
        <w:rPr>
          <w:lang w:val="ru-RU"/>
        </w:rPr>
        <w:t xml:space="preserve"> инвалидов (Санитарные правила СП 2.2.9.2510-09), утвержденными постановлением Главного государственного санитарного врача Российской Федерации от 18 мая 2009 г. </w:t>
      </w:r>
      <w:r>
        <w:t>N</w:t>
      </w:r>
      <w:r w:rsidRPr="00A833B4">
        <w:rPr>
          <w:lang w:val="ru-RU"/>
        </w:rPr>
        <w:t xml:space="preserve"> 30 (зарегистрировано Министерством юстиции Российской Федерации 9 июня 2009 г., регистрацион</w:t>
      </w:r>
      <w:r w:rsidRPr="00A833B4">
        <w:rPr>
          <w:lang w:val="ru-RU"/>
        </w:rPr>
        <w:t xml:space="preserve">ный </w:t>
      </w:r>
      <w:r>
        <w:t>N</w:t>
      </w:r>
      <w:r w:rsidRPr="00A833B4">
        <w:rPr>
          <w:lang w:val="ru-RU"/>
        </w:rPr>
        <w:t xml:space="preserve"> 14036), а также с индивидуальной программой реабилитации или абилитации инвалида.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г) при предоставлении социальных услуг в организациях социального обслуживания инвалидам обеспечивается: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оборудование на прилегающих к объекту территориях мест для парк</w:t>
      </w:r>
      <w:r w:rsidRPr="00A833B4">
        <w:rPr>
          <w:lang w:val="ru-RU"/>
        </w:rPr>
        <w:t>овки автотранспортных средств инвалидов;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содействие со стороны поставщиков социальных услуг в прохождении медико-социальной экспертизы;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предоставление бесплатно в доступной форме с учетом стойких расстройств функций организма инвалидов информации об их пра</w:t>
      </w:r>
      <w:r w:rsidRPr="00A833B4">
        <w:rPr>
          <w:lang w:val="ru-RU"/>
        </w:rPr>
        <w:t>вах и обязанностях, видах социальных услуг, сроках, порядке и условиях доступности их предоставления;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включение условий доступности предоставляемых социальных услуг, необходимых инвалиду с учетом ограничений жизнедеятельности, в индивидуальную программу пр</w:t>
      </w:r>
      <w:r w:rsidRPr="00A833B4">
        <w:rPr>
          <w:lang w:val="ru-RU"/>
        </w:rPr>
        <w:t xml:space="preserve">едоставления социальных услуг, разрабатываемую по форме, утвержденной приказом Министерства труда и социальной защиты Российской Федерации от 10 ноября 2014 г. </w:t>
      </w:r>
      <w:r>
        <w:t>N</w:t>
      </w:r>
      <w:r w:rsidRPr="00A833B4">
        <w:rPr>
          <w:lang w:val="ru-RU"/>
        </w:rPr>
        <w:t xml:space="preserve"> 874н "О примерной форме договора о предоставлении социальных услуг, а также о форме индивидуал</w:t>
      </w:r>
      <w:r w:rsidRPr="00A833B4">
        <w:rPr>
          <w:lang w:val="ru-RU"/>
        </w:rPr>
        <w:t xml:space="preserve">ьной программы предоставления социальных услуг" (зарегистрирован Министерством юстиции Российской Федерации 26 декабря 2014 г., регистрационный </w:t>
      </w:r>
      <w:r>
        <w:t>N</w:t>
      </w:r>
      <w:r w:rsidRPr="00A833B4">
        <w:rPr>
          <w:lang w:val="ru-RU"/>
        </w:rPr>
        <w:t xml:space="preserve"> 35441);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сопровождение получателя социальной услуги при передвижении по территории организации социального обсл</w:t>
      </w:r>
      <w:r w:rsidRPr="00A833B4">
        <w:rPr>
          <w:lang w:val="ru-RU"/>
        </w:rPr>
        <w:t>уживания, а также при пользовании услугами, предоставляемыми такой организацией.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7. Органами и организациями, предоставляющими услуги в сфере труда, занятости и социальной защиты, осуществляются меры по обеспечению проектирования, строительства и приемки с</w:t>
      </w:r>
      <w:r w:rsidRPr="00A833B4">
        <w:rPr>
          <w:lang w:val="ru-RU"/>
        </w:rPr>
        <w:t xml:space="preserve"> 1 июля 2016 года вновь вводимых в эксплуатацию, а также прошедших капитальный ремонт, реконструкцию, модернизацию объектов, в которых осуществляется предоставление услуг, а также по обеспечению закупки с 1 июля 2016 года транспортных средств для обслужива</w:t>
      </w:r>
      <w:r w:rsidRPr="00A833B4">
        <w:rPr>
          <w:lang w:val="ru-RU"/>
        </w:rPr>
        <w:t xml:space="preserve">ния населения с соблюдением требований к их доступности для инвалидов, установленных статьей 15 Федерального закона от 24 ноября 1995 г. </w:t>
      </w:r>
      <w:r>
        <w:t>N</w:t>
      </w:r>
      <w:r w:rsidRPr="00A833B4">
        <w:rPr>
          <w:lang w:val="ru-RU"/>
        </w:rPr>
        <w:t xml:space="preserve"> 181-ФЗ "О социальной защите инвалидов в Российской Федерации", а также норм и правил, предусмотренных пунктом 41 пере</w:t>
      </w:r>
      <w:r w:rsidRPr="00A833B4">
        <w:rPr>
          <w:lang w:val="ru-RU"/>
        </w:rPr>
        <w:t>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и сооружений</w:t>
      </w:r>
      <w:r w:rsidRPr="00A833B4">
        <w:rPr>
          <w:lang w:val="ru-RU"/>
        </w:rPr>
        <w:t xml:space="preserve">", утвержденного постановлением Правительства Российской Федерации от 26 декабря 2014 г. </w:t>
      </w:r>
      <w:r>
        <w:t>N</w:t>
      </w:r>
      <w:r w:rsidRPr="00A833B4">
        <w:rPr>
          <w:lang w:val="ru-RU"/>
        </w:rPr>
        <w:t xml:space="preserve"> 1521 (Собрание законодательства Российской Федерации, 2015, </w:t>
      </w:r>
      <w:r>
        <w:t>N</w:t>
      </w:r>
      <w:r w:rsidRPr="00A833B4">
        <w:rPr>
          <w:lang w:val="ru-RU"/>
        </w:rPr>
        <w:t xml:space="preserve"> 2, ст. 465).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lastRenderedPageBreak/>
        <w:t>8. Органы и организации, предоставляющие услуги в сфере труда, занятости и социальной защи</w:t>
      </w:r>
      <w:r w:rsidRPr="00A833B4">
        <w:rPr>
          <w:lang w:val="ru-RU"/>
        </w:rPr>
        <w:t>ты в арендуемых для предоставления услуг объектах, которые невозможно полностью приспособить с учетом потребностей инвалидов, принимают меры по заключению дополнительных соглашений с арендодателем либо по включению в проекты договоров их аренды условий о в</w:t>
      </w:r>
      <w:r w:rsidRPr="00A833B4">
        <w:rPr>
          <w:lang w:val="ru-RU"/>
        </w:rPr>
        <w:t>ыполнении собственником объекта требований по обеспечению условий доступности для инвалидов данного объекта.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 xml:space="preserve">9. Органы и организации, предоставляющие услуги в сфере труда, занятости и социальной защиты, в целях определения мер по поэтапному повышению </w:t>
      </w:r>
      <w:r w:rsidRPr="00A833B4">
        <w:rPr>
          <w:lang w:val="ru-RU"/>
        </w:rPr>
        <w:t>уровня доступности для инвалидов объектов и предоставляемых услуг проводят обследование данных объектов и предоставляемых услуг, по результатам которого составляется паспорт доступности для инвалидов объекта и услуг (далее - обследование и паспортизация, П</w:t>
      </w:r>
      <w:r w:rsidRPr="00A833B4">
        <w:rPr>
          <w:lang w:val="ru-RU"/>
        </w:rPr>
        <w:t>аспорт доступности соответственно).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10. Паспорт доступности должен содержать следующие разделы: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а) краткая характеристика объекта и предоставляемых на нем услуг;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б) оценка соответствия уровня доступности для инвалидов объекта и имеющихся недостатков в обес</w:t>
      </w:r>
      <w:r w:rsidRPr="00A833B4">
        <w:rPr>
          <w:lang w:val="ru-RU"/>
        </w:rPr>
        <w:t>печении условий его доступности для инвалидов, с использованием показателей, предусмотренных пунктом 13 настоящего Порядка;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в) оценка соответствия уровня доступности для инвалидов предоставляемых услуг и имеющихся недостатков в обеспечении условий их досту</w:t>
      </w:r>
      <w:r w:rsidRPr="00A833B4">
        <w:rPr>
          <w:lang w:val="ru-RU"/>
        </w:rPr>
        <w:t>пности для инвалидов, с использованием показателей, предусмотренных пунктом 13 настоящего Порядка;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г) 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з</w:t>
      </w:r>
      <w:r w:rsidRPr="00A833B4">
        <w:rPr>
          <w:lang w:val="ru-RU"/>
        </w:rPr>
        <w:t>аконодательства Российской Федерации.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11. Для проведения обследования и паспортизации приказом руководителя органа или организации, предоставляющих услуги в сфере труда, занятости и социальной защиты, создается комиссия по проведению обследования и паспорт</w:t>
      </w:r>
      <w:r w:rsidRPr="00A833B4">
        <w:rPr>
          <w:lang w:val="ru-RU"/>
        </w:rPr>
        <w:t>изации объекта и предоставляемых на нем услуг (далее - Комиссия), утверждается ее состав, план-график проведения обследования и паспортизации, а также организуется работа Комиссии.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12. В состав Комиссии включаются (по согласованию) представители общественн</w:t>
      </w:r>
      <w:r w:rsidRPr="00A833B4">
        <w:rPr>
          <w:lang w:val="ru-RU"/>
        </w:rPr>
        <w:t>ых объединений инвалидов, осуществляющих свою деятельность на территории поселения, муниципального района, городского округа, где расположен объект, на котором планируется проведение обследования и паспортизации.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 xml:space="preserve">13. Оценка соответствия уровня обеспечения </w:t>
      </w:r>
      <w:r w:rsidRPr="00A833B4">
        <w:rPr>
          <w:lang w:val="ru-RU"/>
        </w:rPr>
        <w:t>доступности для инвалидов объектов и услуг осуществляется с использованием следующих показателей доступности для инвалидов объектов и предоставляемых услуг в сфере труда, занятости и социальной защиты населения: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а) удельный вес введенных с 1 июля 2016 года</w:t>
      </w:r>
      <w:r w:rsidRPr="00A833B4">
        <w:rPr>
          <w:lang w:val="ru-RU"/>
        </w:rPr>
        <w:t xml:space="preserve"> в эксплуатацию объектов социальной, инженерной и транспортной инфраструктуры в сфере труда, занятости и социальной защиты населения, в которых предоставляются услуги населению, а также используемых для перевозки населения транспортных средств, соответству</w:t>
      </w:r>
      <w:r w:rsidRPr="00A833B4">
        <w:rPr>
          <w:lang w:val="ru-RU"/>
        </w:rPr>
        <w:t>ющих требованиям доступности для инвалидов объектов и услуг, от общего количества вновь вводимых объектов и используемых для перевозки населения транспортных средств;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 xml:space="preserve">б) удельный вес существующих объектов, которые в результате проведения после 1 июля 2016 </w:t>
      </w:r>
      <w:r w:rsidRPr="00A833B4">
        <w:rPr>
          <w:lang w:val="ru-RU"/>
        </w:rPr>
        <w:t>года на них капитального ремонта, реконструкции, модернизации полностью соответствуют требованиям доступности для инвалидов объектов и услуг, от общего количества объектов, прошедших капитальный ремонт, реконструкцию, модернизацию;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lastRenderedPageBreak/>
        <w:t>в) удельный вес существу</w:t>
      </w:r>
      <w:r w:rsidRPr="00A833B4">
        <w:rPr>
          <w:lang w:val="ru-RU"/>
        </w:rPr>
        <w:t xml:space="preserve">ющих объектов, на которых до проведения капитального ремонта или реконструкции обеспечивается доступ инвалидов к месту предоставления услуги, предоставление необходимых услуг в дистанционном режиме, предоставление, когда это возможно, необходимых услуг по </w:t>
      </w:r>
      <w:r w:rsidRPr="00A833B4">
        <w:rPr>
          <w:lang w:val="ru-RU"/>
        </w:rPr>
        <w:t>месту жительства инвалида, от общего количества объектов, на которых в настоящее время невозможно полностью обеспечить доступность с учетом потребностей инвалидов;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г) удельный вес объектов, на которых обеспечиваются условия индивидуальной мобильности инвал</w:t>
      </w:r>
      <w:r w:rsidRPr="00A833B4">
        <w:rPr>
          <w:lang w:val="ru-RU"/>
        </w:rPr>
        <w:t>идов и возможность для самостоятельного их передвижения по объекту, от общей численности объектов, на которых инвалидам предоставляются услуги, в том числе на которых имеются:</w:t>
      </w:r>
    </w:p>
    <w:p w:rsidR="00A129E7" w:rsidRPr="00A833B4" w:rsidRDefault="00A833B4">
      <w:pPr>
        <w:pStyle w:val="a0"/>
        <w:numPr>
          <w:ilvl w:val="0"/>
          <w:numId w:val="1"/>
        </w:numPr>
        <w:tabs>
          <w:tab w:val="left" w:pos="0"/>
        </w:tabs>
        <w:spacing w:after="0"/>
        <w:rPr>
          <w:lang w:val="ru-RU"/>
        </w:rPr>
      </w:pPr>
      <w:r w:rsidRPr="00A833B4">
        <w:rPr>
          <w:lang w:val="ru-RU"/>
        </w:rPr>
        <w:t xml:space="preserve">выделенные стоянки автотранспортных средств для инвалидов; </w:t>
      </w:r>
    </w:p>
    <w:p w:rsidR="00A129E7" w:rsidRDefault="00A833B4">
      <w:pPr>
        <w:pStyle w:val="a0"/>
        <w:numPr>
          <w:ilvl w:val="0"/>
          <w:numId w:val="1"/>
        </w:numPr>
        <w:tabs>
          <w:tab w:val="left" w:pos="0"/>
        </w:tabs>
        <w:spacing w:after="0"/>
      </w:pPr>
      <w:proofErr w:type="spellStart"/>
      <w:r>
        <w:t>сменные</w:t>
      </w:r>
      <w:proofErr w:type="spellEnd"/>
      <w:r>
        <w:t xml:space="preserve"> </w:t>
      </w:r>
      <w:proofErr w:type="spellStart"/>
      <w:r>
        <w:t>кресла-коляс</w:t>
      </w:r>
      <w:r>
        <w:t>ки</w:t>
      </w:r>
      <w:proofErr w:type="spellEnd"/>
      <w:r>
        <w:t xml:space="preserve">; </w:t>
      </w:r>
    </w:p>
    <w:p w:rsidR="00A129E7" w:rsidRDefault="00A833B4">
      <w:pPr>
        <w:pStyle w:val="a0"/>
        <w:numPr>
          <w:ilvl w:val="0"/>
          <w:numId w:val="1"/>
        </w:numPr>
        <w:tabs>
          <w:tab w:val="left" w:pos="0"/>
        </w:tabs>
        <w:spacing w:after="0"/>
      </w:pPr>
      <w:proofErr w:type="spellStart"/>
      <w:r>
        <w:t>адаптированные</w:t>
      </w:r>
      <w:proofErr w:type="spellEnd"/>
      <w:r>
        <w:t xml:space="preserve"> </w:t>
      </w:r>
      <w:proofErr w:type="spellStart"/>
      <w:r>
        <w:t>лифты</w:t>
      </w:r>
      <w:proofErr w:type="spellEnd"/>
      <w:r>
        <w:t xml:space="preserve">; </w:t>
      </w:r>
    </w:p>
    <w:p w:rsidR="00A129E7" w:rsidRDefault="00A833B4">
      <w:pPr>
        <w:pStyle w:val="a0"/>
        <w:numPr>
          <w:ilvl w:val="0"/>
          <w:numId w:val="1"/>
        </w:numPr>
        <w:tabs>
          <w:tab w:val="left" w:pos="0"/>
        </w:tabs>
        <w:spacing w:after="0"/>
      </w:pPr>
      <w:proofErr w:type="spellStart"/>
      <w:r>
        <w:t>поручни</w:t>
      </w:r>
      <w:proofErr w:type="spellEnd"/>
      <w:r>
        <w:t xml:space="preserve">; </w:t>
      </w:r>
    </w:p>
    <w:p w:rsidR="00A129E7" w:rsidRDefault="00A833B4">
      <w:pPr>
        <w:pStyle w:val="a0"/>
        <w:numPr>
          <w:ilvl w:val="0"/>
          <w:numId w:val="1"/>
        </w:numPr>
        <w:tabs>
          <w:tab w:val="left" w:pos="0"/>
        </w:tabs>
        <w:spacing w:after="0"/>
      </w:pPr>
      <w:proofErr w:type="spellStart"/>
      <w:r>
        <w:t>пандусы</w:t>
      </w:r>
      <w:proofErr w:type="spellEnd"/>
      <w:r>
        <w:t xml:space="preserve">; </w:t>
      </w:r>
    </w:p>
    <w:p w:rsidR="00A129E7" w:rsidRDefault="00A833B4">
      <w:pPr>
        <w:pStyle w:val="a0"/>
        <w:numPr>
          <w:ilvl w:val="0"/>
          <w:numId w:val="1"/>
        </w:numPr>
        <w:tabs>
          <w:tab w:val="left" w:pos="0"/>
        </w:tabs>
        <w:spacing w:after="0"/>
      </w:pPr>
      <w:proofErr w:type="spellStart"/>
      <w:r>
        <w:t>подъемные</w:t>
      </w:r>
      <w:proofErr w:type="spellEnd"/>
      <w:r>
        <w:t xml:space="preserve"> </w:t>
      </w:r>
      <w:proofErr w:type="spellStart"/>
      <w:r>
        <w:t>платформы</w:t>
      </w:r>
      <w:proofErr w:type="spellEnd"/>
      <w:r>
        <w:t xml:space="preserve"> (</w:t>
      </w:r>
      <w:proofErr w:type="spellStart"/>
      <w:r>
        <w:t>аппарели</w:t>
      </w:r>
      <w:proofErr w:type="spellEnd"/>
      <w:r>
        <w:t xml:space="preserve">); </w:t>
      </w:r>
    </w:p>
    <w:p w:rsidR="00A129E7" w:rsidRDefault="00A833B4">
      <w:pPr>
        <w:pStyle w:val="a0"/>
        <w:numPr>
          <w:ilvl w:val="0"/>
          <w:numId w:val="1"/>
        </w:numPr>
        <w:tabs>
          <w:tab w:val="left" w:pos="0"/>
        </w:tabs>
        <w:spacing w:after="0"/>
      </w:pPr>
      <w:proofErr w:type="spellStart"/>
      <w:r>
        <w:t>раздвижные</w:t>
      </w:r>
      <w:proofErr w:type="spellEnd"/>
      <w:r>
        <w:t xml:space="preserve"> </w:t>
      </w:r>
      <w:proofErr w:type="spellStart"/>
      <w:r>
        <w:t>двери</w:t>
      </w:r>
      <w:proofErr w:type="spellEnd"/>
      <w:r>
        <w:t xml:space="preserve">; </w:t>
      </w:r>
    </w:p>
    <w:p w:rsidR="00A129E7" w:rsidRDefault="00A833B4">
      <w:pPr>
        <w:pStyle w:val="a0"/>
        <w:numPr>
          <w:ilvl w:val="0"/>
          <w:numId w:val="1"/>
        </w:numPr>
        <w:tabs>
          <w:tab w:val="left" w:pos="0"/>
        </w:tabs>
        <w:spacing w:after="0"/>
      </w:pPr>
      <w:proofErr w:type="spellStart"/>
      <w:r>
        <w:t>доступные</w:t>
      </w:r>
      <w:proofErr w:type="spellEnd"/>
      <w:r>
        <w:t xml:space="preserve"> </w:t>
      </w:r>
      <w:proofErr w:type="spellStart"/>
      <w:r>
        <w:t>входные</w:t>
      </w:r>
      <w:proofErr w:type="spellEnd"/>
      <w:r>
        <w:t xml:space="preserve"> </w:t>
      </w:r>
      <w:proofErr w:type="spellStart"/>
      <w:r>
        <w:t>группы</w:t>
      </w:r>
      <w:proofErr w:type="spellEnd"/>
      <w:r>
        <w:t xml:space="preserve">; </w:t>
      </w:r>
    </w:p>
    <w:p w:rsidR="00A129E7" w:rsidRDefault="00A833B4">
      <w:pPr>
        <w:pStyle w:val="a0"/>
        <w:numPr>
          <w:ilvl w:val="0"/>
          <w:numId w:val="1"/>
        </w:numPr>
        <w:tabs>
          <w:tab w:val="left" w:pos="0"/>
        </w:tabs>
        <w:spacing w:after="0"/>
      </w:pPr>
      <w:proofErr w:type="spellStart"/>
      <w:r>
        <w:t>доступные</w:t>
      </w:r>
      <w:proofErr w:type="spellEnd"/>
      <w:r>
        <w:t xml:space="preserve"> </w:t>
      </w:r>
      <w:proofErr w:type="spellStart"/>
      <w:r>
        <w:t>санитарно-гигиенические</w:t>
      </w:r>
      <w:proofErr w:type="spellEnd"/>
      <w:r>
        <w:t xml:space="preserve"> </w:t>
      </w:r>
      <w:proofErr w:type="spellStart"/>
      <w:r>
        <w:t>помещения</w:t>
      </w:r>
      <w:proofErr w:type="spellEnd"/>
      <w:r>
        <w:t xml:space="preserve">; </w:t>
      </w:r>
    </w:p>
    <w:p w:rsidR="00A129E7" w:rsidRPr="00A833B4" w:rsidRDefault="00A833B4">
      <w:pPr>
        <w:pStyle w:val="a0"/>
        <w:numPr>
          <w:ilvl w:val="0"/>
          <w:numId w:val="1"/>
        </w:numPr>
        <w:tabs>
          <w:tab w:val="left" w:pos="0"/>
        </w:tabs>
        <w:rPr>
          <w:lang w:val="ru-RU"/>
        </w:rPr>
      </w:pPr>
      <w:r w:rsidRPr="00A833B4">
        <w:rPr>
          <w:lang w:val="ru-RU"/>
        </w:rPr>
        <w:t xml:space="preserve">достаточная ширина дверных проемов в стенах, лестничных маршей, площадок; 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д) удель</w:t>
      </w:r>
      <w:r w:rsidRPr="00A833B4">
        <w:rPr>
          <w:lang w:val="ru-RU"/>
        </w:rPr>
        <w:t>ный вес объектов, на которых обеспечено сопровождение инвалидов, имеющих стойкие расстройства функции зрения и самостоятельного передвижения, и оказание им помощи от общей численности объектов, на которых инвалидам предоставляются услуги;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е) удельный вес о</w:t>
      </w:r>
      <w:r w:rsidRPr="00A833B4">
        <w:rPr>
          <w:lang w:val="ru-RU"/>
        </w:rPr>
        <w:t>бъектов, на которых обеспечено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фоне, от обще</w:t>
      </w:r>
      <w:r w:rsidRPr="00A833B4">
        <w:rPr>
          <w:lang w:val="ru-RU"/>
        </w:rPr>
        <w:t>го количества предоставляемых услуг;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ж) удельный вес услуг, предоставляемых с использованием русского жестового языка, с допуском сурдопереводчика и тифлосурдопереводчика, от общего количества предоставляемых услуг;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з) удельный вес главных бюро медико-соци</w:t>
      </w:r>
      <w:r w:rsidRPr="00A833B4">
        <w:rPr>
          <w:lang w:val="ru-RU"/>
        </w:rPr>
        <w:t>альной экспертизы, оборудованных системой управления электронной очередью от общего числа главных бюро медико-социальной экспертизы;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и) удельный вес главных бюро медико-социальной экспертизы, оснащенных специальным диагностическим оборудованием с учетом по</w:t>
      </w:r>
      <w:r w:rsidRPr="00A833B4">
        <w:rPr>
          <w:lang w:val="ru-RU"/>
        </w:rPr>
        <w:t>требностей инвалидов, в общей численности главных бюро медико-социальной экспертизы;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к) доля инвалидов, обеспеченных техническими средствами реабилитации (услугами) в соответствии с федеральным перечнем реабилитационных мероприятий, технических средств реа</w:t>
      </w:r>
      <w:r w:rsidRPr="00A833B4">
        <w:rPr>
          <w:lang w:val="ru-RU"/>
        </w:rPr>
        <w:t xml:space="preserve">билитации и услуг, предоставляемых инвалиду, утвержденным распоряжением Правительства Российской Федерации от 30 декабря 2005 г. </w:t>
      </w:r>
      <w:r>
        <w:t>N</w:t>
      </w:r>
      <w:r w:rsidRPr="00A833B4">
        <w:rPr>
          <w:lang w:val="ru-RU"/>
        </w:rPr>
        <w:t xml:space="preserve"> 2347-р (Собрание законодательства Российской Федерации, 2006, </w:t>
      </w:r>
      <w:r>
        <w:t>N</w:t>
      </w:r>
      <w:r w:rsidRPr="00A833B4">
        <w:rPr>
          <w:lang w:val="ru-RU"/>
        </w:rPr>
        <w:t xml:space="preserve"> 4, ст. 453; 2010, </w:t>
      </w:r>
      <w:r>
        <w:t>N</w:t>
      </w:r>
      <w:r w:rsidRPr="00A833B4">
        <w:rPr>
          <w:lang w:val="ru-RU"/>
        </w:rPr>
        <w:t xml:space="preserve"> 47, ст. 6186; 2013, </w:t>
      </w:r>
      <w:r>
        <w:t>N</w:t>
      </w:r>
      <w:r w:rsidRPr="00A833B4">
        <w:rPr>
          <w:lang w:val="ru-RU"/>
        </w:rPr>
        <w:t xml:space="preserve"> 12, ст. 1319; 2014,</w:t>
      </w:r>
      <w:r w:rsidRPr="00A833B4">
        <w:rPr>
          <w:lang w:val="ru-RU"/>
        </w:rPr>
        <w:t xml:space="preserve"> </w:t>
      </w:r>
      <w:r>
        <w:t>N</w:t>
      </w:r>
      <w:r w:rsidRPr="00A833B4">
        <w:rPr>
          <w:lang w:val="ru-RU"/>
        </w:rPr>
        <w:t xml:space="preserve"> 38, ст. 5096), в соответствии с индивидуальной программой реабилитации или абилитации, в общей численности инвалидов, имеющих в индивидуальной программе реабилитации или абилитации рекомендации по предоставлению им технических средств реабилитации;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л) у</w:t>
      </w:r>
      <w:r w:rsidRPr="00A833B4">
        <w:rPr>
          <w:lang w:val="ru-RU"/>
        </w:rPr>
        <w:t>дельный вес организаций социального обслуживания, в которых созданы условия их доступности для инвалидов, от общей численности таких организаций;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м) удельный вес организаций социального обслуживания, в которых обеспечено сопровождение инвалидов по территор</w:t>
      </w:r>
      <w:r w:rsidRPr="00A833B4">
        <w:rPr>
          <w:lang w:val="ru-RU"/>
        </w:rPr>
        <w:t xml:space="preserve">ии организации при получении социальных услуг, от общего количества </w:t>
      </w:r>
      <w:r w:rsidRPr="00A833B4">
        <w:rPr>
          <w:lang w:val="ru-RU"/>
        </w:rPr>
        <w:lastRenderedPageBreak/>
        <w:t>таких организаций;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н) удельный вес объектов органов службы занятости, доступных для инвалидов, в общей численности объектов органов службы занятости;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о) доля инвалидов, трудоустроенных орг</w:t>
      </w:r>
      <w:r w:rsidRPr="00A833B4">
        <w:rPr>
          <w:lang w:val="ru-RU"/>
        </w:rPr>
        <w:t>анами службы занятости, в общей численности инвалидов, обратившихся в органы службы занятости с просьбой о трудоустройстве;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п) доля работников, предоставляющих услуги населению, прошедших инструктирование или обучение для работы с инвалидами по вопросам, с</w:t>
      </w:r>
      <w:r w:rsidRPr="00A833B4">
        <w:rPr>
          <w:lang w:val="ru-RU"/>
        </w:rPr>
        <w:t>вязанным с обеспечением доступности для инвалидов объектов и услуг в сфере труда, занятости и социальной защиты населения в соответствии с законодательством Российской Федерации и законодательством субъектов Российской Федерации, от общего количества работ</w:t>
      </w:r>
      <w:r w:rsidRPr="00A833B4">
        <w:rPr>
          <w:lang w:val="ru-RU"/>
        </w:rPr>
        <w:t>ников, предоставляющих услуги населению;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р) доля работников организаций, на которых административно-распорядительным актом возложено оказание помощи инвалидам при предоставлении им услуг, от общего количества работников, предоставляющих данные услуги насел</w:t>
      </w:r>
      <w:r w:rsidRPr="00A833B4">
        <w:rPr>
          <w:lang w:val="ru-RU"/>
        </w:rPr>
        <w:t>ению;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с) удельный вес транспортных средств, соответствующих требованиям по обеспечению их доступности для инвалидов, от общего количества используемых для предоставления услуг населению транспортных средств;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 xml:space="preserve">т) удельный вес объектов, на которых </w:t>
      </w:r>
      <w:r w:rsidRPr="00A833B4">
        <w:rPr>
          <w:lang w:val="ru-RU"/>
        </w:rPr>
        <w:t>предоставляются услуги в сфере труда, занятости и социальной защиты населения, имеющих утвержденный Паспорт доступности, от общего количества таких объектов.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14. По результатам обследования объекта и предоставляемых на нем услуг Комиссией для включения в П</w:t>
      </w:r>
      <w:r w:rsidRPr="00A833B4">
        <w:rPr>
          <w:lang w:val="ru-RU"/>
        </w:rPr>
        <w:t xml:space="preserve">аспорт доступности разрабатываются (с учетом положений об обеспечении "разумного приспособления" Конвенции о правах инвалидов от 13 декабря 2006 г. (Собрание законодательства Российской Федерации 2013, </w:t>
      </w:r>
      <w:r>
        <w:t>N</w:t>
      </w:r>
      <w:r w:rsidRPr="00A833B4">
        <w:rPr>
          <w:lang w:val="ru-RU"/>
        </w:rPr>
        <w:t xml:space="preserve"> 6, ст. 468)) предложения по принятию управленческих </w:t>
      </w:r>
      <w:r w:rsidRPr="00A833B4">
        <w:rPr>
          <w:lang w:val="ru-RU"/>
        </w:rPr>
        <w:t>решений, в том числе:</w:t>
      </w:r>
    </w:p>
    <w:p w:rsidR="00A129E7" w:rsidRDefault="00A833B4">
      <w:pPr>
        <w:pStyle w:val="a0"/>
      </w:pPr>
      <w:proofErr w:type="spellStart"/>
      <w:r>
        <w:t>по</w:t>
      </w:r>
      <w:proofErr w:type="spellEnd"/>
      <w:r>
        <w:t xml:space="preserve"> </w:t>
      </w:r>
      <w:proofErr w:type="spellStart"/>
      <w:r>
        <w:t>созданию</w:t>
      </w:r>
      <w:proofErr w:type="spellEnd"/>
      <w:r>
        <w:t xml:space="preserve"> (с </w:t>
      </w:r>
      <w:proofErr w:type="spellStart"/>
      <w:r>
        <w:t>учетом</w:t>
      </w:r>
      <w:proofErr w:type="spellEnd"/>
      <w:r>
        <w:t xml:space="preserve"> </w:t>
      </w:r>
      <w:proofErr w:type="spellStart"/>
      <w:r>
        <w:t>потребностей</w:t>
      </w:r>
      <w:proofErr w:type="spellEnd"/>
      <w:r>
        <w:t xml:space="preserve"> </w:t>
      </w:r>
      <w:proofErr w:type="spellStart"/>
      <w:r>
        <w:t>инвалидов</w:t>
      </w:r>
      <w:proofErr w:type="spellEnd"/>
      <w:r>
        <w:t xml:space="preserve">) </w:t>
      </w:r>
      <w:proofErr w:type="spellStart"/>
      <w:r>
        <w:t>условий</w:t>
      </w:r>
      <w:proofErr w:type="spellEnd"/>
      <w:r>
        <w:t xml:space="preserve"> </w:t>
      </w:r>
      <w:proofErr w:type="spellStart"/>
      <w:r>
        <w:t>доступности</w:t>
      </w:r>
      <w:proofErr w:type="spellEnd"/>
      <w:r>
        <w:t xml:space="preserve"> </w:t>
      </w:r>
      <w:proofErr w:type="spellStart"/>
      <w:r>
        <w:t>существующего</w:t>
      </w:r>
      <w:proofErr w:type="spellEnd"/>
      <w:r>
        <w:t xml:space="preserve"> </w:t>
      </w:r>
      <w:proofErr w:type="spellStart"/>
      <w:r>
        <w:t>объекта</w:t>
      </w:r>
      <w:proofErr w:type="spellEnd"/>
      <w:r>
        <w:t xml:space="preserve"> и </w:t>
      </w:r>
      <w:proofErr w:type="spellStart"/>
      <w:r>
        <w:t>предоставляемых</w:t>
      </w:r>
      <w:proofErr w:type="spellEnd"/>
      <w:r>
        <w:t xml:space="preserve"> услуг в </w:t>
      </w:r>
      <w:proofErr w:type="spellStart"/>
      <w:r>
        <w:t>соответствии</w:t>
      </w:r>
      <w:proofErr w:type="spellEnd"/>
      <w:r>
        <w:t xml:space="preserve"> с </w:t>
      </w:r>
      <w:proofErr w:type="spellStart"/>
      <w:r>
        <w:t>частью</w:t>
      </w:r>
      <w:proofErr w:type="spellEnd"/>
      <w:r>
        <w:t xml:space="preserve"> 4 </w:t>
      </w:r>
      <w:proofErr w:type="spellStart"/>
      <w:r>
        <w:t>статьи</w:t>
      </w:r>
      <w:proofErr w:type="spellEnd"/>
      <w:r>
        <w:t xml:space="preserve"> 15 </w:t>
      </w:r>
      <w:proofErr w:type="spellStart"/>
      <w:r>
        <w:t>Федерального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24 </w:t>
      </w:r>
      <w:proofErr w:type="spellStart"/>
      <w:r>
        <w:t>ноября</w:t>
      </w:r>
      <w:proofErr w:type="spellEnd"/>
      <w:r>
        <w:t xml:space="preserve"> 1995 г. N 181-ФЗ "О </w:t>
      </w:r>
      <w:proofErr w:type="spellStart"/>
      <w:r>
        <w:t>социальной</w:t>
      </w:r>
      <w:proofErr w:type="spellEnd"/>
      <w:r>
        <w:t xml:space="preserve"> </w:t>
      </w:r>
      <w:proofErr w:type="spellStart"/>
      <w:r>
        <w:t>защите</w:t>
      </w:r>
      <w:proofErr w:type="spellEnd"/>
      <w:r>
        <w:t xml:space="preserve"> </w:t>
      </w:r>
      <w:proofErr w:type="spellStart"/>
      <w:r>
        <w:t>инвалидов</w:t>
      </w:r>
      <w:proofErr w:type="spellEnd"/>
      <w:r>
        <w:t xml:space="preserve"> в </w:t>
      </w:r>
      <w:proofErr w:type="spellStart"/>
      <w:r>
        <w:t>Рос</w:t>
      </w:r>
      <w:r>
        <w:t>сийской</w:t>
      </w:r>
      <w:proofErr w:type="spellEnd"/>
      <w:r>
        <w:t xml:space="preserve"> </w:t>
      </w:r>
      <w:proofErr w:type="spellStart"/>
      <w:r>
        <w:t>Федерации</w:t>
      </w:r>
      <w:proofErr w:type="spellEnd"/>
      <w:r>
        <w:t xml:space="preserve">" в </w:t>
      </w:r>
      <w:proofErr w:type="spellStart"/>
      <w:r>
        <w:t>случае</w:t>
      </w:r>
      <w:proofErr w:type="spellEnd"/>
      <w:r>
        <w:t xml:space="preserve"> </w:t>
      </w:r>
      <w:proofErr w:type="spellStart"/>
      <w:r>
        <w:t>невозможности</w:t>
      </w:r>
      <w:proofErr w:type="spellEnd"/>
      <w:r>
        <w:t xml:space="preserve"> </w:t>
      </w:r>
      <w:proofErr w:type="spellStart"/>
      <w:r>
        <w:t>полностью</w:t>
      </w:r>
      <w:proofErr w:type="spellEnd"/>
      <w:r>
        <w:t xml:space="preserve"> </w:t>
      </w:r>
      <w:proofErr w:type="spellStart"/>
      <w:r>
        <w:t>приспособить</w:t>
      </w:r>
      <w:proofErr w:type="spellEnd"/>
      <w:r>
        <w:t xml:space="preserve"> </w:t>
      </w:r>
      <w:proofErr w:type="spellStart"/>
      <w:r>
        <w:t>объект</w:t>
      </w:r>
      <w:proofErr w:type="spellEnd"/>
      <w:r>
        <w:t xml:space="preserve"> с </w:t>
      </w:r>
      <w:proofErr w:type="spellStart"/>
      <w:r>
        <w:t>учетом</w:t>
      </w:r>
      <w:proofErr w:type="spellEnd"/>
      <w:r>
        <w:t xml:space="preserve"> </w:t>
      </w:r>
      <w:proofErr w:type="spellStart"/>
      <w:r>
        <w:t>потребностей</w:t>
      </w:r>
      <w:proofErr w:type="spellEnd"/>
      <w:r>
        <w:t xml:space="preserve"> </w:t>
      </w:r>
      <w:proofErr w:type="spellStart"/>
      <w:r>
        <w:t>инвалидов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его</w:t>
      </w:r>
      <w:proofErr w:type="spellEnd"/>
      <w:r>
        <w:t xml:space="preserve"> </w:t>
      </w:r>
      <w:proofErr w:type="spellStart"/>
      <w:r>
        <w:t>реконструкции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капитального</w:t>
      </w:r>
      <w:proofErr w:type="spellEnd"/>
      <w:r>
        <w:t xml:space="preserve"> </w:t>
      </w:r>
      <w:proofErr w:type="spellStart"/>
      <w:r>
        <w:t>ремонта</w:t>
      </w:r>
      <w:proofErr w:type="spellEnd"/>
      <w:r>
        <w:t>;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по определению мероприятий, учитываемых в планах развития объекта, в сметах его капитального и текущего р</w:t>
      </w:r>
      <w:r w:rsidRPr="00A833B4">
        <w:rPr>
          <w:lang w:val="ru-RU"/>
        </w:rPr>
        <w:t>емонта, реконструкции, модернизации, в графиках переоснащения объекта и закупки нового оборудования, в целях повышения уровня его доступности и условий для предоставления на нем услуг с учетом потребностей инвалидов;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по включению в технические задания на р</w:t>
      </w:r>
      <w:r w:rsidRPr="00A833B4">
        <w:rPr>
          <w:lang w:val="ru-RU"/>
        </w:rPr>
        <w:t xml:space="preserve">азработку проектно-сметной документации по проектированию, строительству, оснащению приспособлениями и оборудованием вновь вводимых в эксплуатацию объектов, на которых предоставляются услуги в сфере труда, занятости и социальной защиты населения, условий, </w:t>
      </w:r>
      <w:r w:rsidRPr="00A833B4">
        <w:rPr>
          <w:lang w:val="ru-RU"/>
        </w:rPr>
        <w:t>обеспечивающих их полное соответствие требованиям доступности объектов для инвалидов с 1 июля 2016 года.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 xml:space="preserve">15. Паспорт доступности, разработанный Комиссией, утверждается руководителем органа или организации, предоставляющих услуги в сфере труда, занятости и </w:t>
      </w:r>
      <w:r w:rsidRPr="00A833B4">
        <w:rPr>
          <w:lang w:val="ru-RU"/>
        </w:rPr>
        <w:t>социальной защиты населения, и представляется в течение 10 рабочих дней после утверждения: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муниципальными организациями (учреждениями) - в органы местного самоуправления, на территории которого ими осуществляется деятельность;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lastRenderedPageBreak/>
        <w:t>организациями, предоставляющи</w:t>
      </w:r>
      <w:r w:rsidRPr="00A833B4">
        <w:rPr>
          <w:lang w:val="ru-RU"/>
        </w:rPr>
        <w:t>ми услуги, находящимися в ведении органов государственной власти субъектов Российской Федерации - в исполнительные органы государственной власти субъектов Российской Федерации в сфере труда, занятости и социальной защиты населения соответственно;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территори</w:t>
      </w:r>
      <w:r w:rsidRPr="00A833B4">
        <w:rPr>
          <w:lang w:val="ru-RU"/>
        </w:rPr>
        <w:t>альными органами Пенсионного фонда Российской Федерации, предоставляющими услуги по пенсионному обеспечению, - в Пенсионный фонд Российской Федерации;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территориальными органами Фонда социального страхования Российской Федерации, подведомственными ему орган</w:t>
      </w:r>
      <w:r w:rsidRPr="00A833B4">
        <w:rPr>
          <w:lang w:val="ru-RU"/>
        </w:rPr>
        <w:t>изациями - в Фонд социального страхования Российской Федерации;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 xml:space="preserve">федеральными государственными учреждениями, государственными унитарными предприятиями и организациями, предоставляющими услуги, - в Министерство труда и социальной защиты Российской Федерации </w:t>
      </w:r>
      <w:r w:rsidRPr="00A833B4">
        <w:rPr>
          <w:lang w:val="ru-RU"/>
        </w:rPr>
        <w:t>или в Федеральную службу по труду и занятости (в соответствии с подведомственностью).</w:t>
      </w:r>
    </w:p>
    <w:p w:rsidR="00A129E7" w:rsidRDefault="00A833B4">
      <w:pPr>
        <w:pStyle w:val="a0"/>
      </w:pPr>
      <w:r w:rsidRPr="00A833B4">
        <w:rPr>
          <w:lang w:val="ru-RU"/>
        </w:rPr>
        <w:t>16. В случае предоставления услуги в арендуемом помещении (здании) или с использованием арендуемого транспортного средства, в состав Комиссии включается представитель соб</w:t>
      </w:r>
      <w:r w:rsidRPr="00A833B4">
        <w:rPr>
          <w:lang w:val="ru-RU"/>
        </w:rPr>
        <w:t xml:space="preserve">ственника арендуемого помещения (здания) или транспортного средства, а в предложениях по повышению уровня доступности объекта учитываются его предложения, которые вытекают из обязанности собственника обеспечивать условия доступности для инвалидов объектов </w:t>
      </w:r>
      <w:r w:rsidRPr="00A833B4">
        <w:rPr>
          <w:lang w:val="ru-RU"/>
        </w:rPr>
        <w:t xml:space="preserve">и услуг в соответствии с частью </w:t>
      </w:r>
      <w:r>
        <w:t xml:space="preserve">4 </w:t>
      </w:r>
      <w:proofErr w:type="spellStart"/>
      <w:r>
        <w:t>статьи</w:t>
      </w:r>
      <w:proofErr w:type="spellEnd"/>
      <w:r>
        <w:t xml:space="preserve"> 15 </w:t>
      </w:r>
      <w:proofErr w:type="spellStart"/>
      <w:r>
        <w:t>Федерального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24 </w:t>
      </w:r>
      <w:proofErr w:type="spellStart"/>
      <w:r>
        <w:t>ноября</w:t>
      </w:r>
      <w:proofErr w:type="spellEnd"/>
      <w:r>
        <w:t xml:space="preserve"> 1995 г. N 181-ФЗ "О </w:t>
      </w:r>
      <w:proofErr w:type="spellStart"/>
      <w:r>
        <w:t>социальной</w:t>
      </w:r>
      <w:proofErr w:type="spellEnd"/>
      <w:r>
        <w:t xml:space="preserve"> </w:t>
      </w:r>
      <w:proofErr w:type="spellStart"/>
      <w:r>
        <w:t>защите</w:t>
      </w:r>
      <w:proofErr w:type="spellEnd"/>
      <w:r>
        <w:t xml:space="preserve"> </w:t>
      </w:r>
      <w:proofErr w:type="spellStart"/>
      <w:r>
        <w:t>инвалидов</w:t>
      </w:r>
      <w:proofErr w:type="spellEnd"/>
      <w:r>
        <w:t xml:space="preserve"> в </w:t>
      </w:r>
      <w:proofErr w:type="spellStart"/>
      <w:r>
        <w:t>Российской</w:t>
      </w:r>
      <w:proofErr w:type="spellEnd"/>
      <w:r>
        <w:t xml:space="preserve"> </w:t>
      </w:r>
      <w:proofErr w:type="spellStart"/>
      <w:r>
        <w:t>Федерации</w:t>
      </w:r>
      <w:proofErr w:type="spellEnd"/>
      <w:r>
        <w:t>".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 xml:space="preserve">17. Министерство труда и социальной защиты Российской Федерации, Федеральная служба по труду и занятости, </w:t>
      </w:r>
      <w:r w:rsidRPr="00A833B4">
        <w:rPr>
          <w:lang w:val="ru-RU"/>
        </w:rPr>
        <w:t>органы, уполномоченные высшими исполнительными органами государственной власти субъектов Российской Федерации, органы местного самоуправления с использованием показателей, предусмотренных пунктом 13 настоящего Порядка, а также на основании представленных п</w:t>
      </w:r>
      <w:r w:rsidRPr="00A833B4">
        <w:rPr>
          <w:lang w:val="ru-RU"/>
        </w:rPr>
        <w:t>аспортов доступности разрабатывают и утверждают планы мероприятий (далее - дорожные карты) по повышению значений показателей доступности для инвалидов объектов и услуг в соответствии с Правилами разработки органами исполнительной власти, органами исполните</w:t>
      </w:r>
      <w:r w:rsidRPr="00A833B4">
        <w:rPr>
          <w:lang w:val="ru-RU"/>
        </w:rPr>
        <w:t>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объектов и услуг в установленных сферах деятельности, утвержденными постановлением Правительства Российско</w:t>
      </w:r>
      <w:r w:rsidRPr="00A833B4">
        <w:rPr>
          <w:lang w:val="ru-RU"/>
        </w:rPr>
        <w:t xml:space="preserve">й Федерации от 17 июня 2015 г. </w:t>
      </w:r>
      <w:r>
        <w:t>N</w:t>
      </w:r>
      <w:r w:rsidRPr="00A833B4">
        <w:rPr>
          <w:lang w:val="ru-RU"/>
        </w:rPr>
        <w:t xml:space="preserve"> 599 (Собрание законодательства Российской Федерации, 2015, </w:t>
      </w:r>
      <w:r>
        <w:t>N</w:t>
      </w:r>
      <w:r w:rsidRPr="00A833B4">
        <w:rPr>
          <w:lang w:val="ru-RU"/>
        </w:rPr>
        <w:t xml:space="preserve"> 26, ст. 3894).</w:t>
      </w:r>
    </w:p>
    <w:p w:rsidR="00A129E7" w:rsidRPr="00A833B4" w:rsidRDefault="00A833B4">
      <w:pPr>
        <w:pStyle w:val="a0"/>
        <w:rPr>
          <w:lang w:val="ru-RU"/>
        </w:rPr>
      </w:pPr>
      <w:r w:rsidRPr="00A833B4">
        <w:rPr>
          <w:lang w:val="ru-RU"/>
        </w:rPr>
        <w:t>18. Дорожные карты, разработанные Фондом социального страхования Российской Федерации, Пенсионным фондом Российской Федерации, представляются для у</w:t>
      </w:r>
      <w:r w:rsidRPr="00A833B4">
        <w:rPr>
          <w:lang w:val="ru-RU"/>
        </w:rPr>
        <w:t>тверждения в Министерство труда и социальной защиты Российской Федерации.</w:t>
      </w:r>
    </w:p>
    <w:p w:rsidR="00A129E7" w:rsidRDefault="00A833B4">
      <w:pPr>
        <w:pStyle w:val="5"/>
      </w:pPr>
      <w:proofErr w:type="spellStart"/>
      <w:r>
        <w:t>Министр</w:t>
      </w:r>
      <w:proofErr w:type="spellEnd"/>
      <w:r>
        <w:br/>
        <w:t xml:space="preserve">М.А. </w:t>
      </w:r>
      <w:proofErr w:type="spellStart"/>
      <w:r>
        <w:t>Топилин</w:t>
      </w:r>
      <w:proofErr w:type="spellEnd"/>
    </w:p>
    <w:sectPr w:rsidR="00A129E7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Thorndale">
    <w:altName w:val="Times New Roman"/>
    <w:charset w:val="00"/>
    <w:family w:val="roman"/>
    <w:pitch w:val="variable"/>
  </w:font>
  <w:font w:name="Albany">
    <w:altName w:val="Arial"/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D2B44"/>
    <w:multiLevelType w:val="multilevel"/>
    <w:tmpl w:val="345E4FD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591022D"/>
    <w:multiLevelType w:val="multilevel"/>
    <w:tmpl w:val="3FECA91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9E7"/>
    <w:rsid w:val="00A129E7"/>
    <w:rsid w:val="00A8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5DD273-F730-4051-8D7A-583254E25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Heading"/>
    <w:next w:val="a0"/>
    <w:qFormat/>
    <w:pPr>
      <w:outlineLvl w:val="0"/>
    </w:pPr>
    <w:rPr>
      <w:rFonts w:ascii="Thorndale" w:hAnsi="Thorndale"/>
      <w:b/>
      <w:bCs/>
      <w:sz w:val="48"/>
      <w:szCs w:val="44"/>
    </w:rPr>
  </w:style>
  <w:style w:type="paragraph" w:styleId="2">
    <w:name w:val="heading 2"/>
    <w:basedOn w:val="Heading"/>
    <w:next w:val="a0"/>
    <w:qFormat/>
    <w:pPr>
      <w:spacing w:before="200" w:after="120"/>
      <w:outlineLvl w:val="1"/>
    </w:pPr>
    <w:rPr>
      <w:rFonts w:ascii="Liberation Serif" w:hAnsi="Liberation Serif"/>
      <w:b/>
      <w:bCs/>
      <w:sz w:val="36"/>
      <w:szCs w:val="36"/>
    </w:rPr>
  </w:style>
  <w:style w:type="paragraph" w:styleId="5">
    <w:name w:val="heading 5"/>
    <w:basedOn w:val="Heading"/>
    <w:next w:val="a0"/>
    <w:qFormat/>
    <w:pPr>
      <w:spacing w:before="120" w:after="60"/>
      <w:outlineLvl w:val="4"/>
    </w:pPr>
    <w:rPr>
      <w:rFonts w:ascii="Liberation Serif" w:hAnsi="Liberation Serif"/>
      <w:b/>
      <w:bCs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EndnoteCharacters">
    <w:name w:val="Endnote Characters"/>
    <w:qFormat/>
  </w:style>
  <w:style w:type="character" w:customStyle="1" w:styleId="FootnoteCharacters">
    <w:name w:val="Footnote Characters"/>
    <w:qFormat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a"/>
    <w:next w:val="a0"/>
    <w:qFormat/>
    <w:pPr>
      <w:keepNext/>
      <w:spacing w:before="240" w:after="283"/>
    </w:pPr>
    <w:rPr>
      <w:rFonts w:ascii="Albany" w:hAnsi="Albany"/>
      <w:sz w:val="28"/>
      <w:szCs w:val="26"/>
    </w:rPr>
  </w:style>
  <w:style w:type="paragraph" w:styleId="a0">
    <w:name w:val="Body Text"/>
    <w:basedOn w:val="a"/>
    <w:pPr>
      <w:spacing w:after="283"/>
    </w:pPr>
  </w:style>
  <w:style w:type="paragraph" w:styleId="a4">
    <w:name w:val="List"/>
    <w:basedOn w:val="a0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orizontalLine">
    <w:name w:val="Horizontal Line"/>
    <w:basedOn w:val="a"/>
    <w:next w:val="a0"/>
    <w:qFormat/>
    <w:pPr>
      <w:pBdr>
        <w:bottom w:val="double" w:sz="2" w:space="0" w:color="808080"/>
      </w:pBdr>
      <w:spacing w:after="283"/>
    </w:pPr>
    <w:rPr>
      <w:sz w:val="12"/>
    </w:rPr>
  </w:style>
  <w:style w:type="paragraph" w:styleId="20">
    <w:name w:val="envelope return"/>
    <w:basedOn w:val="a"/>
    <w:rPr>
      <w:i/>
    </w:rPr>
  </w:style>
  <w:style w:type="paragraph" w:customStyle="1" w:styleId="TableContents">
    <w:name w:val="Table Contents"/>
    <w:basedOn w:val="a0"/>
    <w:qFormat/>
  </w:style>
  <w:style w:type="paragraph" w:styleId="a6">
    <w:name w:val="footer"/>
    <w:basedOn w:val="a"/>
    <w:pPr>
      <w:suppressLineNumbers/>
      <w:tabs>
        <w:tab w:val="center" w:pos="4818"/>
        <w:tab w:val="right" w:pos="9637"/>
      </w:tabs>
    </w:pPr>
  </w:style>
  <w:style w:type="paragraph" w:styleId="a7">
    <w:name w:val="head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3755</Words>
  <Characters>21410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Evstratova_IL</dc:creator>
  <dc:description/>
  <cp:lastModifiedBy>Evstratova_IL</cp:lastModifiedBy>
  <cp:revision>2</cp:revision>
  <dcterms:created xsi:type="dcterms:W3CDTF">2021-06-02T09:34:00Z</dcterms:created>
  <dcterms:modified xsi:type="dcterms:W3CDTF">2021-06-02T09:34:00Z</dcterms:modified>
  <dc:language>en-US</dc:language>
</cp:coreProperties>
</file>